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C77" w:rsidRPr="000A4DDE" w:rsidRDefault="00E70C77" w:rsidP="004A4DB1">
      <w:pPr>
        <w:jc w:val="center"/>
        <w:rPr>
          <w:rFonts w:ascii="Times New Roman" w:eastAsia="바탕" w:hAnsi="Times New Roman"/>
          <w:b/>
          <w:spacing w:val="-20"/>
          <w:kern w:val="0"/>
          <w:sz w:val="28"/>
          <w:szCs w:val="26"/>
        </w:rPr>
      </w:pPr>
      <w:bookmarkStart w:id="0" w:name="_GoBack"/>
      <w:bookmarkEnd w:id="0"/>
    </w:p>
    <w:p w:rsidR="000109BD" w:rsidRPr="000A4DDE" w:rsidRDefault="000109BD" w:rsidP="000109BD">
      <w:pPr>
        <w:widowControl/>
        <w:wordWrap/>
        <w:autoSpaceDE/>
        <w:autoSpaceDN/>
        <w:snapToGrid w:val="0"/>
        <w:spacing w:line="276" w:lineRule="auto"/>
        <w:ind w:right="156"/>
        <w:jc w:val="center"/>
        <w:rPr>
          <w:rFonts w:ascii="Times New Roman" w:eastAsia="바탕" w:hAnsi="Times New Roman"/>
          <w:b/>
          <w:spacing w:val="-20"/>
          <w:kern w:val="0"/>
          <w:sz w:val="28"/>
          <w:szCs w:val="26"/>
        </w:rPr>
      </w:pPr>
      <w:r w:rsidRPr="000A4DDE">
        <w:rPr>
          <w:rFonts w:ascii="Times New Roman" w:eastAsia="바탕" w:hAnsi="Times New Roman"/>
          <w:b/>
          <w:spacing w:val="-20"/>
          <w:kern w:val="0"/>
          <w:sz w:val="28"/>
          <w:szCs w:val="26"/>
        </w:rPr>
        <w:t xml:space="preserve">ADMINISTRATIVE ARRANGEMENT FOR THE IMPLEMENTATION </w:t>
      </w:r>
    </w:p>
    <w:p w:rsidR="000109BD" w:rsidRPr="000A4DDE" w:rsidRDefault="000109BD" w:rsidP="000109BD">
      <w:pPr>
        <w:widowControl/>
        <w:wordWrap/>
        <w:autoSpaceDE/>
        <w:autoSpaceDN/>
        <w:snapToGrid w:val="0"/>
        <w:spacing w:line="276" w:lineRule="auto"/>
        <w:ind w:right="156"/>
        <w:jc w:val="center"/>
        <w:rPr>
          <w:rFonts w:ascii="Times New Roman" w:eastAsia="바탕" w:hAnsi="Times New Roman"/>
          <w:b/>
          <w:spacing w:val="-20"/>
          <w:kern w:val="0"/>
          <w:sz w:val="28"/>
          <w:szCs w:val="26"/>
        </w:rPr>
      </w:pPr>
      <w:r w:rsidRPr="000A4DDE">
        <w:rPr>
          <w:rFonts w:ascii="Times New Roman" w:eastAsia="바탕" w:hAnsi="Times New Roman"/>
          <w:b/>
          <w:spacing w:val="-20"/>
          <w:kern w:val="0"/>
          <w:sz w:val="28"/>
          <w:szCs w:val="26"/>
        </w:rPr>
        <w:t xml:space="preserve">OF THE AGREEMENT ON SOCIAL SECURITY </w:t>
      </w:r>
    </w:p>
    <w:p w:rsidR="000109BD" w:rsidRPr="000A4DDE" w:rsidRDefault="000109BD" w:rsidP="000109BD">
      <w:pPr>
        <w:widowControl/>
        <w:wordWrap/>
        <w:autoSpaceDE/>
        <w:autoSpaceDN/>
        <w:snapToGrid w:val="0"/>
        <w:spacing w:line="276" w:lineRule="auto"/>
        <w:ind w:right="156"/>
        <w:jc w:val="center"/>
        <w:rPr>
          <w:rFonts w:ascii="Times New Roman" w:eastAsia="바탕" w:hAnsi="Times New Roman"/>
          <w:b/>
          <w:spacing w:val="-20"/>
          <w:kern w:val="0"/>
          <w:sz w:val="28"/>
          <w:szCs w:val="26"/>
        </w:rPr>
      </w:pPr>
      <w:r w:rsidRPr="000A4DDE">
        <w:rPr>
          <w:rFonts w:ascii="Times New Roman" w:eastAsia="바탕" w:hAnsi="Times New Roman"/>
          <w:b/>
          <w:spacing w:val="-20"/>
          <w:kern w:val="0"/>
          <w:sz w:val="28"/>
          <w:szCs w:val="26"/>
        </w:rPr>
        <w:t xml:space="preserve">BETWEEN THE GOVERNMENT OF THE REPUBLIC OF KOREA </w:t>
      </w:r>
    </w:p>
    <w:p w:rsidR="000109BD" w:rsidRPr="000A4DDE" w:rsidRDefault="000109BD" w:rsidP="000109BD">
      <w:pPr>
        <w:widowControl/>
        <w:wordWrap/>
        <w:autoSpaceDE/>
        <w:autoSpaceDN/>
        <w:snapToGrid w:val="0"/>
        <w:spacing w:line="276" w:lineRule="auto"/>
        <w:ind w:right="156"/>
        <w:jc w:val="center"/>
        <w:rPr>
          <w:rFonts w:ascii="바탕" w:eastAsia="바탕" w:hAnsi="바탕" w:cs="굴림"/>
          <w:b/>
          <w:spacing w:val="-20"/>
          <w:kern w:val="0"/>
          <w:sz w:val="28"/>
          <w:szCs w:val="26"/>
        </w:rPr>
      </w:pPr>
      <w:r w:rsidRPr="000A4DDE">
        <w:rPr>
          <w:rFonts w:ascii="Times New Roman" w:eastAsia="바탕" w:hAnsi="Times New Roman"/>
          <w:b/>
          <w:spacing w:val="-20"/>
          <w:kern w:val="0"/>
          <w:sz w:val="28"/>
          <w:szCs w:val="26"/>
        </w:rPr>
        <w:t>AND THE GOVERNMENT OF THE REPUBLIC OF TURKEY</w:t>
      </w:r>
    </w:p>
    <w:p w:rsidR="000109BD" w:rsidRPr="000A4DDE" w:rsidRDefault="000109BD" w:rsidP="000109BD"/>
    <w:p w:rsidR="000109BD" w:rsidRPr="000A4DDE" w:rsidRDefault="000109BD" w:rsidP="000109BD">
      <w:pPr>
        <w:widowControl/>
        <w:wordWrap/>
        <w:autoSpaceDE/>
        <w:autoSpaceDN/>
        <w:snapToGrid w:val="0"/>
        <w:spacing w:line="276" w:lineRule="auto"/>
        <w:ind w:right="80"/>
        <w:rPr>
          <w:rFonts w:ascii="Times New Roman" w:eastAsia="바탕" w:hAnsi="Times New Roman"/>
          <w:kern w:val="0"/>
          <w:szCs w:val="24"/>
        </w:rPr>
      </w:pPr>
    </w:p>
    <w:p w:rsidR="000109BD" w:rsidRPr="000A4DDE" w:rsidRDefault="000109BD" w:rsidP="000109BD">
      <w:pPr>
        <w:widowControl/>
        <w:wordWrap/>
        <w:autoSpaceDE/>
        <w:autoSpaceDN/>
        <w:snapToGrid w:val="0"/>
        <w:spacing w:before="68" w:line="276" w:lineRule="auto"/>
        <w:ind w:right="80"/>
        <w:rPr>
          <w:rFonts w:ascii="휴먼명조" w:eastAsia="휴먼명조" w:hAnsi="HCI Poppy" w:cs="굴림"/>
          <w:kern w:val="0"/>
          <w:sz w:val="26"/>
          <w:szCs w:val="26"/>
        </w:rPr>
      </w:pPr>
      <w:r w:rsidRPr="000A4DDE">
        <w:rPr>
          <w:rFonts w:ascii="Times New Roman" w:eastAsia="휴먼명조" w:hAnsi="Times New Roman"/>
          <w:kern w:val="0"/>
          <w:sz w:val="26"/>
          <w:szCs w:val="26"/>
        </w:rPr>
        <w:t xml:space="preserve">Pursuant to paragraph 1 of Article 19 of the Agreement on Social Security between the Government of the Republic of Korea (hereinafter referred to as "Korea") and the Government of the Republic of Turkey (hereinafter referred to as "Turkey"), signed at </w:t>
      </w:r>
      <w:r w:rsidRPr="000A4DDE">
        <w:rPr>
          <w:rFonts w:ascii="Times New Roman" w:eastAsia="휴먼명조" w:hAnsi="Times New Roman" w:hint="eastAsia"/>
          <w:kern w:val="0"/>
          <w:sz w:val="26"/>
          <w:szCs w:val="26"/>
        </w:rPr>
        <w:t>Ankara</w:t>
      </w:r>
      <w:r w:rsidRPr="000A4DDE">
        <w:rPr>
          <w:rFonts w:ascii="Times New Roman" w:eastAsia="휴먼명조" w:hAnsi="Times New Roman"/>
          <w:kern w:val="0"/>
          <w:sz w:val="26"/>
          <w:szCs w:val="26"/>
        </w:rPr>
        <w:t xml:space="preserve">, on </w:t>
      </w:r>
      <w:r w:rsidRPr="000A4DDE">
        <w:rPr>
          <w:rFonts w:ascii="Times New Roman" w:eastAsia="휴먼명조" w:hAnsi="Times New Roman" w:hint="eastAsia"/>
          <w:kern w:val="0"/>
          <w:sz w:val="26"/>
          <w:szCs w:val="26"/>
        </w:rPr>
        <w:t>1 August 2012</w:t>
      </w:r>
      <w:r w:rsidRPr="000A4DDE">
        <w:rPr>
          <w:rFonts w:ascii="Times New Roman" w:eastAsia="휴먼명조" w:hAnsi="Times New Roman"/>
          <w:kern w:val="0"/>
          <w:sz w:val="26"/>
          <w:szCs w:val="26"/>
        </w:rPr>
        <w:t xml:space="preserve"> (hereinafter referred to as "Agreement"), the Competent Authorities of both Contracting Parties have jointly decided upon the following </w:t>
      </w:r>
      <w:r w:rsidRPr="000A4DDE">
        <w:rPr>
          <w:rFonts w:ascii="Times New Roman" w:eastAsia="휴먼명조" w:hAnsi="Times New Roman" w:hint="eastAsia"/>
          <w:kern w:val="0"/>
          <w:sz w:val="26"/>
          <w:szCs w:val="26"/>
        </w:rPr>
        <w:t>a</w:t>
      </w:r>
      <w:r w:rsidRPr="000A4DDE">
        <w:rPr>
          <w:rFonts w:ascii="Times New Roman" w:eastAsia="휴먼명조" w:hAnsi="Times New Roman"/>
          <w:kern w:val="0"/>
          <w:sz w:val="26"/>
          <w:szCs w:val="26"/>
        </w:rPr>
        <w:t xml:space="preserve">rrangement: </w:t>
      </w:r>
    </w:p>
    <w:p w:rsidR="000109BD" w:rsidRPr="000A4DDE" w:rsidRDefault="000109BD" w:rsidP="000109BD">
      <w:pPr>
        <w:spacing w:line="276" w:lineRule="auto"/>
        <w:rPr>
          <w:szCs w:val="26"/>
        </w:rPr>
      </w:pPr>
    </w:p>
    <w:p w:rsidR="000109BD" w:rsidRPr="000A4DDE" w:rsidRDefault="000109BD" w:rsidP="000109BD">
      <w:pPr>
        <w:spacing w:line="276" w:lineRule="auto"/>
        <w:rPr>
          <w:sz w:val="26"/>
          <w:szCs w:val="26"/>
        </w:rPr>
      </w:pPr>
    </w:p>
    <w:p w:rsidR="000109BD" w:rsidRPr="000A4DDE" w:rsidRDefault="000109BD" w:rsidP="000109BD">
      <w:pPr>
        <w:widowControl/>
        <w:wordWrap/>
        <w:autoSpaceDE/>
        <w:autoSpaceDN/>
        <w:snapToGrid w:val="0"/>
        <w:spacing w:before="68" w:line="276" w:lineRule="auto"/>
        <w:jc w:val="center"/>
        <w:rPr>
          <w:rFonts w:ascii="휴먼명조" w:eastAsia="휴먼명조" w:hAnsi="HCI Poppy" w:cs="굴림"/>
          <w:b/>
          <w:kern w:val="0"/>
          <w:sz w:val="26"/>
          <w:szCs w:val="26"/>
        </w:rPr>
      </w:pPr>
      <w:r w:rsidRPr="000A4DDE">
        <w:rPr>
          <w:rFonts w:ascii="Times New Roman" w:eastAsia="휴먼명조" w:hAnsi="Times New Roman"/>
          <w:b/>
          <w:bCs/>
          <w:kern w:val="0"/>
          <w:sz w:val="26"/>
          <w:szCs w:val="26"/>
        </w:rPr>
        <w:t xml:space="preserve">PART I </w:t>
      </w:r>
    </w:p>
    <w:p w:rsidR="000109BD" w:rsidRPr="000A4DDE" w:rsidRDefault="000109BD" w:rsidP="000109BD">
      <w:pPr>
        <w:widowControl/>
        <w:wordWrap/>
        <w:autoSpaceDE/>
        <w:autoSpaceDN/>
        <w:snapToGrid w:val="0"/>
        <w:spacing w:before="68" w:line="276" w:lineRule="auto"/>
        <w:jc w:val="center"/>
        <w:rPr>
          <w:rFonts w:ascii="휴먼명조" w:eastAsia="휴먼명조" w:hAnsi="HCI Poppy" w:cs="굴림"/>
          <w:b/>
          <w:kern w:val="0"/>
          <w:sz w:val="26"/>
          <w:szCs w:val="26"/>
        </w:rPr>
      </w:pPr>
      <w:r w:rsidRPr="000A4DDE">
        <w:rPr>
          <w:rFonts w:ascii="Times New Roman" w:eastAsia="휴먼명조" w:hAnsi="Times New Roman"/>
          <w:b/>
          <w:bCs/>
          <w:kern w:val="0"/>
          <w:sz w:val="26"/>
          <w:szCs w:val="26"/>
        </w:rPr>
        <w:t>GENERAL PROVISIONS</w:t>
      </w:r>
    </w:p>
    <w:p w:rsidR="000109BD" w:rsidRPr="000A4DDE" w:rsidRDefault="000109BD" w:rsidP="000109BD">
      <w:pPr>
        <w:widowControl/>
        <w:wordWrap/>
        <w:autoSpaceDE/>
        <w:autoSpaceDN/>
        <w:snapToGrid w:val="0"/>
        <w:spacing w:before="68" w:line="276" w:lineRule="auto"/>
        <w:jc w:val="center"/>
        <w:rPr>
          <w:rFonts w:ascii="휴먼명조" w:eastAsia="휴먼명조" w:hAnsi="HCI Poppy" w:cs="굴림"/>
          <w:b/>
          <w:kern w:val="0"/>
          <w:sz w:val="26"/>
          <w:szCs w:val="26"/>
        </w:rPr>
      </w:pPr>
    </w:p>
    <w:p w:rsidR="000109BD" w:rsidRPr="000A4DDE" w:rsidRDefault="000109BD" w:rsidP="000109BD">
      <w:pPr>
        <w:widowControl/>
        <w:wordWrap/>
        <w:autoSpaceDE/>
        <w:autoSpaceDN/>
        <w:snapToGrid w:val="0"/>
        <w:spacing w:before="68" w:line="276" w:lineRule="auto"/>
        <w:jc w:val="center"/>
        <w:rPr>
          <w:rFonts w:ascii="휴먼명조" w:eastAsia="휴먼명조" w:hAnsi="HCI Poppy" w:cs="굴림"/>
          <w:b/>
          <w:kern w:val="0"/>
          <w:sz w:val="26"/>
          <w:szCs w:val="26"/>
        </w:rPr>
      </w:pPr>
      <w:r w:rsidRPr="000A4DDE">
        <w:rPr>
          <w:rFonts w:ascii="Times New Roman" w:eastAsia="휴먼명조" w:hAnsi="Times New Roman"/>
          <w:b/>
          <w:bCs/>
          <w:kern w:val="0"/>
          <w:sz w:val="26"/>
          <w:szCs w:val="26"/>
        </w:rPr>
        <w:t xml:space="preserve">Paragraph 1 </w:t>
      </w:r>
    </w:p>
    <w:p w:rsidR="000109BD" w:rsidRPr="000A4DDE" w:rsidRDefault="000109BD" w:rsidP="000109BD">
      <w:pPr>
        <w:widowControl/>
        <w:wordWrap/>
        <w:autoSpaceDE/>
        <w:autoSpaceDN/>
        <w:snapToGrid w:val="0"/>
        <w:spacing w:before="68" w:line="276" w:lineRule="auto"/>
        <w:jc w:val="center"/>
        <w:rPr>
          <w:rFonts w:ascii="휴먼명조" w:eastAsia="휴먼명조" w:hAnsi="HCI Poppy" w:cs="굴림"/>
          <w:b/>
          <w:kern w:val="0"/>
          <w:sz w:val="26"/>
          <w:szCs w:val="26"/>
        </w:rPr>
      </w:pPr>
      <w:r w:rsidRPr="000A4DDE">
        <w:rPr>
          <w:rFonts w:ascii="Times New Roman" w:eastAsia="휴먼명조" w:hAnsi="Times New Roman"/>
          <w:b/>
          <w:bCs/>
          <w:kern w:val="0"/>
          <w:sz w:val="26"/>
          <w:szCs w:val="26"/>
        </w:rPr>
        <w:t xml:space="preserve">Definitions </w:t>
      </w:r>
    </w:p>
    <w:p w:rsidR="000109BD" w:rsidRPr="000A4DDE" w:rsidRDefault="000109BD" w:rsidP="000109BD">
      <w:pPr>
        <w:widowControl/>
        <w:wordWrap/>
        <w:autoSpaceDE/>
        <w:autoSpaceDN/>
        <w:snapToGrid w:val="0"/>
        <w:spacing w:before="68" w:line="276" w:lineRule="auto"/>
        <w:jc w:val="center"/>
        <w:rPr>
          <w:rFonts w:ascii="휴먼명조" w:eastAsia="휴먼명조" w:hAnsi="HCI Poppy" w:cs="굴림"/>
          <w:kern w:val="0"/>
          <w:szCs w:val="20"/>
        </w:rPr>
      </w:pPr>
    </w:p>
    <w:p w:rsidR="000109BD" w:rsidRPr="000A4DDE" w:rsidRDefault="000109BD" w:rsidP="000109BD">
      <w:pPr>
        <w:widowControl/>
        <w:wordWrap/>
        <w:autoSpaceDE/>
        <w:autoSpaceDN/>
        <w:snapToGrid w:val="0"/>
        <w:spacing w:before="68" w:line="276" w:lineRule="auto"/>
        <w:ind w:leftChars="100" w:left="200"/>
        <w:rPr>
          <w:rFonts w:ascii="휴먼명조" w:eastAsia="휴먼명조" w:hAnsi="HCI Poppy" w:cs="굴림"/>
          <w:kern w:val="0"/>
          <w:sz w:val="26"/>
          <w:szCs w:val="26"/>
        </w:rPr>
      </w:pPr>
      <w:r w:rsidRPr="000A4DDE">
        <w:rPr>
          <w:rFonts w:ascii="Times New Roman" w:eastAsia="휴먼명조" w:hAnsi="Times New Roman"/>
          <w:kern w:val="0"/>
          <w:sz w:val="26"/>
          <w:szCs w:val="26"/>
        </w:rPr>
        <w:t xml:space="preserve">The terms used in this Administrative Arrangement (hereinafter referred to as "Arrangement") will have the same meaning as in the Agreement. </w:t>
      </w:r>
    </w:p>
    <w:p w:rsidR="000109BD" w:rsidRPr="000A4DDE" w:rsidRDefault="000109BD" w:rsidP="000109BD">
      <w:pPr>
        <w:spacing w:line="276" w:lineRule="auto"/>
        <w:rPr>
          <w:sz w:val="40"/>
          <w:szCs w:val="40"/>
        </w:rPr>
      </w:pPr>
    </w:p>
    <w:p w:rsidR="000109BD" w:rsidRPr="000A4DDE" w:rsidRDefault="000109BD" w:rsidP="000109BD">
      <w:pPr>
        <w:widowControl/>
        <w:wordWrap/>
        <w:autoSpaceDE/>
        <w:autoSpaceDN/>
        <w:snapToGrid w:val="0"/>
        <w:spacing w:before="68" w:line="276" w:lineRule="auto"/>
        <w:ind w:right="80"/>
        <w:jc w:val="center"/>
        <w:rPr>
          <w:rFonts w:ascii="Times New Roman" w:eastAsia="휴먼명조" w:hAnsi="Times New Roman"/>
          <w:b/>
          <w:kern w:val="0"/>
          <w:sz w:val="26"/>
          <w:szCs w:val="26"/>
        </w:rPr>
      </w:pPr>
      <w:r w:rsidRPr="000A4DDE">
        <w:rPr>
          <w:rFonts w:ascii="Times New Roman" w:eastAsia="휴먼명조" w:hAnsi="Times New Roman"/>
          <w:b/>
          <w:bCs/>
          <w:kern w:val="0"/>
          <w:sz w:val="26"/>
          <w:szCs w:val="26"/>
        </w:rPr>
        <w:t>Paragraph 2</w:t>
      </w:r>
    </w:p>
    <w:p w:rsidR="000109BD" w:rsidRPr="000A4DDE" w:rsidRDefault="000109BD" w:rsidP="000109BD">
      <w:pPr>
        <w:widowControl/>
        <w:wordWrap/>
        <w:autoSpaceDE/>
        <w:autoSpaceDN/>
        <w:snapToGrid w:val="0"/>
        <w:spacing w:before="68" w:line="276" w:lineRule="auto"/>
        <w:ind w:right="80"/>
        <w:jc w:val="center"/>
        <w:rPr>
          <w:rFonts w:ascii="Times New Roman" w:eastAsia="휴먼명조" w:hAnsi="Times New Roman"/>
          <w:b/>
          <w:kern w:val="0"/>
          <w:sz w:val="26"/>
          <w:szCs w:val="26"/>
        </w:rPr>
      </w:pPr>
      <w:r w:rsidRPr="000A4DDE">
        <w:rPr>
          <w:rFonts w:ascii="Times New Roman" w:eastAsia="휴먼명조" w:hAnsi="Times New Roman"/>
          <w:b/>
          <w:bCs/>
          <w:kern w:val="0"/>
          <w:sz w:val="26"/>
          <w:szCs w:val="26"/>
        </w:rPr>
        <w:t xml:space="preserve">Liaison Agencies to Implement the Agreement </w:t>
      </w:r>
    </w:p>
    <w:p w:rsidR="000109BD" w:rsidRPr="000A4DDE" w:rsidRDefault="000109BD" w:rsidP="000109BD">
      <w:pPr>
        <w:widowControl/>
        <w:wordWrap/>
        <w:autoSpaceDE/>
        <w:autoSpaceDN/>
        <w:snapToGrid w:val="0"/>
        <w:spacing w:before="68" w:line="276" w:lineRule="auto"/>
        <w:ind w:left="4292" w:right="80"/>
        <w:jc w:val="center"/>
        <w:rPr>
          <w:rFonts w:ascii="Times New Roman" w:eastAsia="휴먼명조" w:hAnsi="Times New Roman"/>
          <w:kern w:val="0"/>
          <w:szCs w:val="26"/>
        </w:rPr>
      </w:pPr>
    </w:p>
    <w:p w:rsidR="000109BD" w:rsidRPr="000A4DDE" w:rsidRDefault="000109BD" w:rsidP="00DF1EBE">
      <w:pPr>
        <w:pStyle w:val="a5"/>
        <w:widowControl/>
        <w:numPr>
          <w:ilvl w:val="0"/>
          <w:numId w:val="8"/>
        </w:numPr>
        <w:wordWrap/>
        <w:autoSpaceDE/>
        <w:autoSpaceDN/>
        <w:snapToGrid w:val="0"/>
        <w:spacing w:before="68" w:line="276" w:lineRule="auto"/>
        <w:ind w:leftChars="0" w:right="80"/>
        <w:rPr>
          <w:rFonts w:ascii="Times New Roman" w:eastAsia="휴먼명조" w:hAnsi="Times New Roman"/>
          <w:kern w:val="0"/>
          <w:sz w:val="26"/>
          <w:szCs w:val="26"/>
        </w:rPr>
      </w:pPr>
      <w:r w:rsidRPr="000A4DDE">
        <w:rPr>
          <w:rFonts w:ascii="Times New Roman" w:eastAsia="휴먼명조" w:hAnsi="Times New Roman"/>
          <w:kern w:val="0"/>
          <w:sz w:val="26"/>
          <w:szCs w:val="26"/>
        </w:rPr>
        <w:t xml:space="preserve">Liaison Agencies to implement the Agreement will be as follows: </w:t>
      </w:r>
    </w:p>
    <w:p w:rsidR="000109BD" w:rsidRPr="000A4DDE" w:rsidRDefault="000109BD" w:rsidP="000109BD">
      <w:pPr>
        <w:widowControl/>
        <w:wordWrap/>
        <w:autoSpaceDE/>
        <w:autoSpaceDN/>
        <w:snapToGrid w:val="0"/>
        <w:spacing w:before="68" w:line="276" w:lineRule="auto"/>
        <w:ind w:left="128" w:right="80"/>
        <w:rPr>
          <w:rFonts w:ascii="Times New Roman" w:eastAsia="휴먼명조" w:hAnsi="Times New Roman"/>
          <w:kern w:val="0"/>
          <w:sz w:val="26"/>
          <w:szCs w:val="26"/>
        </w:rPr>
      </w:pPr>
    </w:p>
    <w:p w:rsidR="000109BD" w:rsidRPr="000A4DDE" w:rsidRDefault="000109BD" w:rsidP="00DF1EBE">
      <w:pPr>
        <w:pStyle w:val="a5"/>
        <w:widowControl/>
        <w:numPr>
          <w:ilvl w:val="1"/>
          <w:numId w:val="8"/>
        </w:numPr>
        <w:wordWrap/>
        <w:autoSpaceDE/>
        <w:autoSpaceDN/>
        <w:snapToGrid w:val="0"/>
        <w:spacing w:before="68" w:line="276" w:lineRule="auto"/>
        <w:ind w:leftChars="0" w:right="80"/>
        <w:rPr>
          <w:rFonts w:ascii="Times New Roman" w:eastAsia="휴먼명조" w:hAnsi="Times New Roman"/>
          <w:kern w:val="0"/>
          <w:sz w:val="26"/>
          <w:szCs w:val="26"/>
        </w:rPr>
      </w:pPr>
      <w:r w:rsidRPr="000A4DDE">
        <w:rPr>
          <w:rFonts w:ascii="Times New Roman" w:eastAsia="휴먼명조" w:hAnsi="Times New Roman"/>
          <w:kern w:val="0"/>
          <w:sz w:val="26"/>
          <w:szCs w:val="26"/>
        </w:rPr>
        <w:t xml:space="preserve">For Korea; </w:t>
      </w:r>
    </w:p>
    <w:p w:rsidR="000109BD" w:rsidRPr="000A4DDE" w:rsidRDefault="000109BD" w:rsidP="000109BD">
      <w:pPr>
        <w:widowControl/>
        <w:wordWrap/>
        <w:autoSpaceDE/>
        <w:autoSpaceDN/>
        <w:snapToGrid w:val="0"/>
        <w:spacing w:before="68" w:line="276" w:lineRule="auto"/>
        <w:ind w:leftChars="425" w:left="1133" w:right="80" w:hangingChars="109" w:hanging="283"/>
        <w:rPr>
          <w:rFonts w:ascii="Times New Roman" w:eastAsia="휴먼명조" w:hAnsi="Times New Roman"/>
          <w:kern w:val="0"/>
          <w:sz w:val="26"/>
          <w:szCs w:val="26"/>
        </w:rPr>
      </w:pPr>
      <w:r w:rsidRPr="000A4DDE">
        <w:rPr>
          <w:rFonts w:ascii="Times New Roman" w:eastAsia="휴먼명조" w:hAnsi="Times New Roman"/>
          <w:kern w:val="0"/>
          <w:sz w:val="26"/>
          <w:szCs w:val="26"/>
        </w:rPr>
        <w:t xml:space="preserve">National Pension Service </w:t>
      </w:r>
    </w:p>
    <w:p w:rsidR="000109BD" w:rsidRPr="000A4DDE" w:rsidRDefault="000109BD" w:rsidP="000109BD">
      <w:pPr>
        <w:widowControl/>
        <w:wordWrap/>
        <w:autoSpaceDE/>
        <w:autoSpaceDN/>
        <w:snapToGrid w:val="0"/>
        <w:spacing w:before="68" w:line="276" w:lineRule="auto"/>
        <w:ind w:leftChars="425" w:left="850" w:right="80"/>
        <w:rPr>
          <w:rFonts w:ascii="Times New Roman" w:eastAsia="휴먼명조" w:hAnsi="Times New Roman"/>
          <w:kern w:val="0"/>
          <w:sz w:val="26"/>
          <w:szCs w:val="26"/>
        </w:rPr>
      </w:pPr>
    </w:p>
    <w:p w:rsidR="000109BD" w:rsidRPr="000A4DDE" w:rsidRDefault="000109BD" w:rsidP="00DF1EBE">
      <w:pPr>
        <w:pStyle w:val="a5"/>
        <w:widowControl/>
        <w:numPr>
          <w:ilvl w:val="1"/>
          <w:numId w:val="8"/>
        </w:numPr>
        <w:wordWrap/>
        <w:autoSpaceDE/>
        <w:autoSpaceDN/>
        <w:snapToGrid w:val="0"/>
        <w:spacing w:before="68" w:line="276" w:lineRule="auto"/>
        <w:ind w:leftChars="0" w:right="80"/>
        <w:rPr>
          <w:rFonts w:ascii="Times New Roman" w:eastAsia="휴먼명조" w:hAnsi="Times New Roman"/>
          <w:kern w:val="0"/>
          <w:sz w:val="26"/>
          <w:szCs w:val="26"/>
        </w:rPr>
      </w:pPr>
      <w:r w:rsidRPr="000A4DDE">
        <w:rPr>
          <w:rFonts w:ascii="Times New Roman" w:eastAsia="휴먼명조" w:hAnsi="Times New Roman"/>
          <w:kern w:val="0"/>
          <w:sz w:val="26"/>
          <w:szCs w:val="26"/>
        </w:rPr>
        <w:t xml:space="preserve">For Turkey; </w:t>
      </w:r>
    </w:p>
    <w:p w:rsidR="000109BD" w:rsidRPr="000A4DDE" w:rsidRDefault="000109BD" w:rsidP="000109BD">
      <w:pPr>
        <w:widowControl/>
        <w:wordWrap/>
        <w:autoSpaceDE/>
        <w:autoSpaceDN/>
        <w:snapToGrid w:val="0"/>
        <w:spacing w:before="68" w:line="276" w:lineRule="auto"/>
        <w:ind w:leftChars="425" w:left="850" w:right="80"/>
        <w:rPr>
          <w:rFonts w:ascii="Times New Roman" w:eastAsia="휴먼명조" w:hAnsi="Times New Roman"/>
          <w:kern w:val="0"/>
          <w:sz w:val="26"/>
          <w:szCs w:val="26"/>
        </w:rPr>
      </w:pPr>
      <w:r w:rsidRPr="000A4DDE">
        <w:rPr>
          <w:rFonts w:ascii="Times New Roman" w:eastAsia="휴먼명조" w:hAnsi="Times New Roman"/>
          <w:kern w:val="0"/>
          <w:sz w:val="26"/>
          <w:szCs w:val="26"/>
        </w:rPr>
        <w:lastRenderedPageBreak/>
        <w:t>Social Security Institution in relation to the implementation of the legislation stated under Article 2 of the Agreement</w:t>
      </w:r>
    </w:p>
    <w:p w:rsidR="000109BD" w:rsidRPr="000A4DDE" w:rsidRDefault="000109BD" w:rsidP="000109BD">
      <w:pPr>
        <w:widowControl/>
        <w:wordWrap/>
        <w:autoSpaceDE/>
        <w:autoSpaceDN/>
        <w:snapToGrid w:val="0"/>
        <w:spacing w:before="68" w:line="276" w:lineRule="auto"/>
        <w:ind w:leftChars="213" w:left="426" w:right="80"/>
        <w:rPr>
          <w:rFonts w:ascii="Times New Roman" w:eastAsia="휴먼명조" w:hAnsi="Times New Roman"/>
          <w:kern w:val="0"/>
          <w:sz w:val="26"/>
          <w:szCs w:val="26"/>
        </w:rPr>
      </w:pPr>
    </w:p>
    <w:p w:rsidR="000109BD" w:rsidRPr="000A4DDE" w:rsidRDefault="000109BD" w:rsidP="00DF1EBE">
      <w:pPr>
        <w:pStyle w:val="a5"/>
        <w:widowControl/>
        <w:numPr>
          <w:ilvl w:val="0"/>
          <w:numId w:val="8"/>
        </w:numPr>
        <w:wordWrap/>
        <w:autoSpaceDE/>
        <w:autoSpaceDN/>
        <w:snapToGrid w:val="0"/>
        <w:spacing w:before="68" w:line="276" w:lineRule="auto"/>
        <w:ind w:leftChars="0" w:right="80"/>
        <w:rPr>
          <w:rFonts w:ascii="Times New Roman" w:eastAsia="휴먼명조" w:hAnsi="Times New Roman"/>
          <w:kern w:val="0"/>
          <w:sz w:val="26"/>
          <w:szCs w:val="26"/>
        </w:rPr>
      </w:pPr>
      <w:r w:rsidRPr="000A4DDE">
        <w:rPr>
          <w:rFonts w:ascii="Times New Roman" w:eastAsia="휴먼명조" w:hAnsi="Times New Roman"/>
          <w:kern w:val="0"/>
          <w:sz w:val="26"/>
          <w:szCs w:val="26"/>
        </w:rPr>
        <w:t xml:space="preserve">The Liaison Agencies will be responsible for implementing the issues set out in this Arrangement. They will collaborate on the implementation of the Agreement and may directly communicate with the Competent Agencies. </w:t>
      </w:r>
    </w:p>
    <w:p w:rsidR="000109BD" w:rsidRPr="000A4DDE" w:rsidRDefault="000109BD" w:rsidP="000109BD">
      <w:pPr>
        <w:widowControl/>
        <w:wordWrap/>
        <w:autoSpaceDE/>
        <w:autoSpaceDN/>
        <w:snapToGrid w:val="0"/>
        <w:spacing w:before="68" w:line="276" w:lineRule="auto"/>
        <w:ind w:right="80"/>
        <w:rPr>
          <w:rFonts w:ascii="Times New Roman" w:eastAsia="휴먼명조" w:hAnsi="Times New Roman"/>
          <w:kern w:val="0"/>
          <w:sz w:val="26"/>
          <w:szCs w:val="26"/>
        </w:rPr>
      </w:pPr>
    </w:p>
    <w:p w:rsidR="000109BD" w:rsidRPr="000A4DDE" w:rsidRDefault="000109BD" w:rsidP="00DF1EBE">
      <w:pPr>
        <w:pStyle w:val="a5"/>
        <w:widowControl/>
        <w:numPr>
          <w:ilvl w:val="0"/>
          <w:numId w:val="8"/>
        </w:numPr>
        <w:wordWrap/>
        <w:autoSpaceDE/>
        <w:autoSpaceDN/>
        <w:snapToGrid w:val="0"/>
        <w:spacing w:line="276" w:lineRule="auto"/>
        <w:ind w:leftChars="0" w:right="80"/>
        <w:rPr>
          <w:rFonts w:ascii="Times New Roman" w:eastAsia="휴먼명조" w:hAnsi="Times New Roman"/>
          <w:kern w:val="0"/>
          <w:sz w:val="26"/>
          <w:szCs w:val="26"/>
        </w:rPr>
      </w:pPr>
      <w:r w:rsidRPr="000A4DDE">
        <w:rPr>
          <w:rFonts w:ascii="Times New Roman" w:eastAsia="휴먼명조" w:hAnsi="Times New Roman"/>
          <w:kern w:val="0"/>
          <w:sz w:val="26"/>
          <w:szCs w:val="26"/>
        </w:rPr>
        <w:t xml:space="preserve">The Liaison Agencies will determine the procedures and forms required for the implementation of the Agreement. </w:t>
      </w:r>
    </w:p>
    <w:p w:rsidR="000109BD" w:rsidRPr="000A4DDE" w:rsidRDefault="000109BD" w:rsidP="000109BD">
      <w:pPr>
        <w:spacing w:line="276" w:lineRule="auto"/>
        <w:rPr>
          <w:sz w:val="40"/>
          <w:szCs w:val="26"/>
        </w:rPr>
      </w:pP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b/>
          <w:kern w:val="0"/>
          <w:sz w:val="26"/>
          <w:szCs w:val="26"/>
        </w:rPr>
      </w:pPr>
      <w:r w:rsidRPr="000A4DDE">
        <w:rPr>
          <w:rFonts w:ascii="Times New Roman" w:eastAsia="휴먼명조" w:hAnsi="Times New Roman"/>
          <w:b/>
          <w:bCs/>
          <w:kern w:val="0"/>
          <w:sz w:val="26"/>
          <w:szCs w:val="26"/>
        </w:rPr>
        <w:t>Paragraph 3</w:t>
      </w: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b/>
          <w:kern w:val="0"/>
          <w:sz w:val="26"/>
          <w:szCs w:val="26"/>
        </w:rPr>
      </w:pPr>
      <w:r w:rsidRPr="000A4DDE">
        <w:rPr>
          <w:rFonts w:ascii="Times New Roman" w:eastAsia="휴먼명조" w:hAnsi="Times New Roman"/>
          <w:b/>
          <w:bCs/>
          <w:kern w:val="0"/>
          <w:sz w:val="26"/>
          <w:szCs w:val="26"/>
        </w:rPr>
        <w:t xml:space="preserve">Payment of Pensions or </w:t>
      </w:r>
      <w:r w:rsidRPr="000A4DDE">
        <w:rPr>
          <w:rFonts w:ascii="Times New Roman" w:eastAsia="휴먼명조" w:hAnsi="Times New Roman"/>
          <w:b/>
          <w:bCs/>
          <w:kern w:val="0"/>
          <w:sz w:val="24"/>
          <w:szCs w:val="26"/>
        </w:rPr>
        <w:t>B</w:t>
      </w:r>
      <w:r w:rsidRPr="000A4DDE">
        <w:rPr>
          <w:rFonts w:ascii="Times New Roman" w:eastAsia="휴먼명조" w:hAnsi="Times New Roman"/>
          <w:b/>
          <w:bCs/>
          <w:kern w:val="0"/>
          <w:sz w:val="26"/>
          <w:szCs w:val="26"/>
        </w:rPr>
        <w:t>enefits</w:t>
      </w:r>
    </w:p>
    <w:p w:rsidR="000109BD" w:rsidRPr="000A4DDE" w:rsidRDefault="000109BD" w:rsidP="000109BD">
      <w:pPr>
        <w:widowControl/>
        <w:wordWrap/>
        <w:autoSpaceDE/>
        <w:autoSpaceDN/>
        <w:snapToGrid w:val="0"/>
        <w:spacing w:before="68" w:line="276" w:lineRule="auto"/>
        <w:jc w:val="left"/>
        <w:rPr>
          <w:rFonts w:ascii="Times New Roman" w:eastAsia="휴먼명조" w:hAnsi="Times New Roman"/>
          <w:kern w:val="0"/>
          <w:sz w:val="26"/>
          <w:szCs w:val="26"/>
        </w:rPr>
      </w:pPr>
    </w:p>
    <w:p w:rsidR="000109BD" w:rsidRPr="000A4DDE" w:rsidRDefault="000109BD" w:rsidP="00DF1EBE">
      <w:pPr>
        <w:pStyle w:val="a5"/>
        <w:widowControl/>
        <w:numPr>
          <w:ilvl w:val="0"/>
          <w:numId w:val="9"/>
        </w:numPr>
        <w:wordWrap/>
        <w:autoSpaceDE/>
        <w:autoSpaceDN/>
        <w:snapToGrid w:val="0"/>
        <w:spacing w:before="68" w:line="276" w:lineRule="auto"/>
        <w:ind w:leftChars="0"/>
        <w:rPr>
          <w:rFonts w:ascii="Times New Roman" w:eastAsia="휴먼명조" w:hAnsi="Times New Roman"/>
          <w:kern w:val="0"/>
          <w:sz w:val="26"/>
          <w:szCs w:val="26"/>
        </w:rPr>
      </w:pPr>
      <w:r w:rsidRPr="000A4DDE">
        <w:rPr>
          <w:rFonts w:ascii="Times New Roman" w:eastAsia="휴먼명조" w:hAnsi="Times New Roman"/>
          <w:kern w:val="0"/>
          <w:sz w:val="26"/>
          <w:szCs w:val="26"/>
        </w:rPr>
        <w:t xml:space="preserve">Pensions or benefits entitled pursuant to the provisions of the Agreement will be directly paid to the insured or his/her survivors. </w:t>
      </w:r>
    </w:p>
    <w:p w:rsidR="000109BD" w:rsidRPr="000A4DDE" w:rsidRDefault="000109BD" w:rsidP="000109BD">
      <w:pPr>
        <w:spacing w:line="276" w:lineRule="auto"/>
        <w:rPr>
          <w:sz w:val="26"/>
          <w:szCs w:val="26"/>
        </w:rPr>
      </w:pPr>
    </w:p>
    <w:p w:rsidR="000109BD" w:rsidRPr="000A4DDE" w:rsidRDefault="000109BD" w:rsidP="00DF1EBE">
      <w:pPr>
        <w:pStyle w:val="a5"/>
        <w:numPr>
          <w:ilvl w:val="0"/>
          <w:numId w:val="9"/>
        </w:numPr>
        <w:spacing w:line="276" w:lineRule="auto"/>
        <w:ind w:leftChars="0"/>
        <w:rPr>
          <w:rFonts w:ascii="Times New Roman" w:hAnsi="Times New Roman"/>
          <w:sz w:val="26"/>
          <w:szCs w:val="26"/>
        </w:rPr>
      </w:pPr>
      <w:r w:rsidRPr="000A4DDE">
        <w:rPr>
          <w:rFonts w:ascii="Times New Roman" w:hAnsi="Times New Roman"/>
          <w:sz w:val="26"/>
          <w:szCs w:val="26"/>
        </w:rPr>
        <w:t>In cases where the relevant person resides in the other Contracting Party or in a third country, pensions or benefits calculated under Articles 16 to 18 of the Agreement will be paid within the periods stipulated in the legislation applied by the Competent Agencies.</w:t>
      </w:r>
    </w:p>
    <w:p w:rsidR="000109BD" w:rsidRPr="000A4DDE" w:rsidRDefault="000109BD" w:rsidP="000109BD">
      <w:pPr>
        <w:pStyle w:val="a5"/>
        <w:rPr>
          <w:rFonts w:ascii="Times New Roman" w:hAnsi="Times New Roman"/>
          <w:sz w:val="26"/>
          <w:szCs w:val="26"/>
        </w:rPr>
      </w:pPr>
    </w:p>
    <w:p w:rsidR="000109BD" w:rsidRPr="000A4DDE" w:rsidRDefault="000109BD" w:rsidP="000109BD">
      <w:pPr>
        <w:pStyle w:val="a5"/>
        <w:spacing w:line="276" w:lineRule="auto"/>
        <w:ind w:leftChars="0" w:left="902"/>
        <w:rPr>
          <w:rFonts w:ascii="Times New Roman" w:hAnsi="Times New Roman"/>
          <w:sz w:val="40"/>
          <w:szCs w:val="40"/>
        </w:rPr>
      </w:pPr>
    </w:p>
    <w:p w:rsidR="000109BD" w:rsidRPr="000A4DDE" w:rsidRDefault="000109BD" w:rsidP="000109BD">
      <w:pPr>
        <w:pStyle w:val="a5"/>
        <w:spacing w:line="276" w:lineRule="auto"/>
        <w:ind w:leftChars="0" w:left="902"/>
        <w:rPr>
          <w:rFonts w:ascii="Times New Roman" w:hAnsi="Times New Roman"/>
          <w:sz w:val="40"/>
          <w:szCs w:val="40"/>
        </w:rPr>
      </w:pP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kern w:val="0"/>
          <w:sz w:val="26"/>
          <w:szCs w:val="26"/>
        </w:rPr>
      </w:pPr>
      <w:r w:rsidRPr="000A4DDE">
        <w:rPr>
          <w:rFonts w:ascii="Times New Roman" w:eastAsia="휴먼명조" w:hAnsi="Times New Roman"/>
          <w:b/>
          <w:bCs/>
          <w:kern w:val="0"/>
          <w:sz w:val="26"/>
          <w:szCs w:val="26"/>
        </w:rPr>
        <w:t xml:space="preserve">PART </w:t>
      </w:r>
      <w:r w:rsidRPr="000A4DDE">
        <w:rPr>
          <w:rFonts w:ascii="Times New Roman" w:eastAsia="바탕" w:hAnsi="바탕" w:hint="eastAsia"/>
          <w:b/>
          <w:bCs/>
          <w:kern w:val="0"/>
          <w:sz w:val="26"/>
          <w:szCs w:val="26"/>
        </w:rPr>
        <w:t>Ⅱ</w:t>
      </w: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kern w:val="0"/>
          <w:sz w:val="26"/>
          <w:szCs w:val="26"/>
        </w:rPr>
      </w:pPr>
      <w:r w:rsidRPr="000A4DDE">
        <w:rPr>
          <w:rFonts w:ascii="Times New Roman" w:eastAsia="휴먼명조" w:hAnsi="Times New Roman"/>
          <w:b/>
          <w:bCs/>
          <w:kern w:val="0"/>
          <w:sz w:val="26"/>
          <w:szCs w:val="26"/>
        </w:rPr>
        <w:t>PROVISIONS ON APPLICABLE LEGISLATION</w:t>
      </w: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kern w:val="0"/>
          <w:sz w:val="26"/>
          <w:szCs w:val="26"/>
        </w:rPr>
      </w:pP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kern w:val="0"/>
          <w:sz w:val="26"/>
          <w:szCs w:val="26"/>
        </w:rPr>
      </w:pPr>
      <w:r w:rsidRPr="000A4DDE">
        <w:rPr>
          <w:rFonts w:ascii="Times New Roman" w:eastAsia="휴먼명조" w:hAnsi="Times New Roman"/>
          <w:b/>
          <w:bCs/>
          <w:kern w:val="0"/>
          <w:sz w:val="26"/>
          <w:szCs w:val="26"/>
        </w:rPr>
        <w:t>Paragraph 4</w:t>
      </w: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b/>
          <w:bCs/>
          <w:kern w:val="0"/>
          <w:sz w:val="26"/>
          <w:szCs w:val="26"/>
        </w:rPr>
      </w:pPr>
      <w:r w:rsidRPr="000A4DDE">
        <w:rPr>
          <w:rFonts w:ascii="Times New Roman" w:eastAsia="휴먼명조" w:hAnsi="Times New Roman"/>
          <w:b/>
          <w:bCs/>
          <w:kern w:val="0"/>
          <w:sz w:val="26"/>
          <w:szCs w:val="26"/>
        </w:rPr>
        <w:t>Issuance of Certificate of Insurance</w:t>
      </w: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kern w:val="0"/>
          <w:sz w:val="26"/>
          <w:szCs w:val="26"/>
        </w:rPr>
      </w:pPr>
    </w:p>
    <w:p w:rsidR="000109BD" w:rsidRPr="000A4DDE" w:rsidRDefault="000109BD" w:rsidP="00DF1EBE">
      <w:pPr>
        <w:pStyle w:val="a5"/>
        <w:widowControl/>
        <w:numPr>
          <w:ilvl w:val="0"/>
          <w:numId w:val="10"/>
        </w:numPr>
        <w:wordWrap/>
        <w:autoSpaceDE/>
        <w:autoSpaceDN/>
        <w:snapToGrid w:val="0"/>
        <w:spacing w:before="68" w:line="276" w:lineRule="auto"/>
        <w:ind w:leftChars="0"/>
        <w:rPr>
          <w:rFonts w:ascii="Times New Roman" w:eastAsia="휴먼명조" w:hAnsi="Times New Roman"/>
          <w:kern w:val="0"/>
          <w:sz w:val="26"/>
          <w:szCs w:val="26"/>
        </w:rPr>
      </w:pPr>
      <w:r w:rsidRPr="000A4DDE">
        <w:rPr>
          <w:rFonts w:ascii="Times New Roman" w:eastAsia="휴먼명조" w:hAnsi="Times New Roman"/>
          <w:kern w:val="0"/>
          <w:sz w:val="26"/>
          <w:szCs w:val="26"/>
        </w:rPr>
        <w:t xml:space="preserve">For the purposes of enforcing </w:t>
      </w:r>
      <w:r w:rsidRPr="000A4DDE">
        <w:rPr>
          <w:rFonts w:ascii="Times New Roman" w:eastAsia="바탕" w:hAnsi="Times New Roman"/>
          <w:kern w:val="0"/>
          <w:sz w:val="26"/>
          <w:szCs w:val="26"/>
        </w:rPr>
        <w:t>paragraphs 2 and 3 of Article 7, Article 8</w:t>
      </w:r>
      <w:r w:rsidR="004C6EB8" w:rsidRPr="000A4DDE">
        <w:rPr>
          <w:rFonts w:ascii="Times New Roman" w:eastAsia="바탕" w:hAnsi="Times New Roman" w:hint="eastAsia"/>
          <w:kern w:val="0"/>
          <w:sz w:val="26"/>
          <w:szCs w:val="26"/>
        </w:rPr>
        <w:t>, Article</w:t>
      </w:r>
      <w:r w:rsidRPr="000A4DDE">
        <w:rPr>
          <w:rFonts w:ascii="Times New Roman" w:eastAsia="바탕" w:hAnsi="Times New Roman"/>
          <w:kern w:val="0"/>
          <w:sz w:val="26"/>
          <w:szCs w:val="26"/>
        </w:rPr>
        <w:t xml:space="preserve"> 9 and paragraphs 1 and 2 of Article 11</w:t>
      </w:r>
      <w:r w:rsidRPr="000A4DDE">
        <w:rPr>
          <w:rFonts w:ascii="Times New Roman" w:eastAsia="휴먼명조" w:hAnsi="Times New Roman"/>
          <w:kern w:val="0"/>
          <w:sz w:val="26"/>
          <w:szCs w:val="26"/>
        </w:rPr>
        <w:t xml:space="preserve"> of the Agreement, the insured will present a certificate, which will specify that the legislation of one Contracting Party will apply, to the Competent Agency of the other Contracting Party. </w:t>
      </w:r>
    </w:p>
    <w:p w:rsidR="000109BD" w:rsidRPr="000A4DDE" w:rsidRDefault="000109BD" w:rsidP="000109BD">
      <w:pPr>
        <w:widowControl/>
        <w:wordWrap/>
        <w:autoSpaceDE/>
        <w:autoSpaceDN/>
        <w:snapToGrid w:val="0"/>
        <w:spacing w:before="68" w:line="276" w:lineRule="auto"/>
        <w:rPr>
          <w:rFonts w:ascii="Times New Roman" w:eastAsia="휴먼명조" w:hAnsi="Times New Roman"/>
          <w:kern w:val="0"/>
          <w:sz w:val="26"/>
          <w:szCs w:val="26"/>
        </w:rPr>
      </w:pPr>
    </w:p>
    <w:p w:rsidR="000109BD" w:rsidRPr="000A4DDE" w:rsidRDefault="000109BD" w:rsidP="00DF1EBE">
      <w:pPr>
        <w:pStyle w:val="a5"/>
        <w:widowControl/>
        <w:numPr>
          <w:ilvl w:val="0"/>
          <w:numId w:val="10"/>
        </w:numPr>
        <w:wordWrap/>
        <w:autoSpaceDE/>
        <w:autoSpaceDN/>
        <w:snapToGrid w:val="0"/>
        <w:spacing w:before="68" w:line="276" w:lineRule="auto"/>
        <w:ind w:leftChars="0"/>
        <w:rPr>
          <w:rFonts w:ascii="Times New Roman" w:eastAsia="휴먼명조" w:hAnsi="Times New Roman"/>
          <w:kern w:val="0"/>
          <w:sz w:val="26"/>
          <w:szCs w:val="26"/>
        </w:rPr>
      </w:pPr>
      <w:r w:rsidRPr="000A4DDE">
        <w:rPr>
          <w:rFonts w:ascii="Times New Roman" w:eastAsia="휴먼명조" w:hAnsi="Times New Roman"/>
          <w:kern w:val="0"/>
          <w:sz w:val="26"/>
          <w:szCs w:val="26"/>
        </w:rPr>
        <w:t>This certificate will be issued by the Liaison Agency which is responsible for implementing the latest legislation to which the insured person is subject.</w:t>
      </w:r>
    </w:p>
    <w:p w:rsidR="000109BD" w:rsidRPr="000A4DDE" w:rsidRDefault="000109BD" w:rsidP="000109BD">
      <w:pPr>
        <w:widowControl/>
        <w:wordWrap/>
        <w:autoSpaceDE/>
        <w:autoSpaceDN/>
        <w:snapToGrid w:val="0"/>
        <w:spacing w:before="68" w:line="276" w:lineRule="auto"/>
        <w:rPr>
          <w:rFonts w:ascii="Times New Roman" w:eastAsia="휴먼명조" w:hAnsi="Times New Roman"/>
          <w:kern w:val="0"/>
          <w:sz w:val="40"/>
          <w:szCs w:val="40"/>
        </w:rPr>
      </w:pP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kern w:val="0"/>
          <w:sz w:val="26"/>
          <w:szCs w:val="26"/>
        </w:rPr>
      </w:pPr>
      <w:r w:rsidRPr="000A4DDE">
        <w:rPr>
          <w:rFonts w:ascii="Times New Roman" w:eastAsia="휴먼명조" w:hAnsi="Times New Roman"/>
          <w:b/>
          <w:bCs/>
          <w:kern w:val="0"/>
          <w:sz w:val="26"/>
          <w:szCs w:val="26"/>
        </w:rPr>
        <w:t>Paragraph 5</w:t>
      </w: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kern w:val="0"/>
          <w:sz w:val="26"/>
          <w:szCs w:val="26"/>
        </w:rPr>
      </w:pPr>
      <w:r w:rsidRPr="000A4DDE">
        <w:rPr>
          <w:rFonts w:ascii="Times New Roman" w:eastAsia="휴먼명조" w:hAnsi="Times New Roman"/>
          <w:b/>
          <w:bCs/>
          <w:kern w:val="0"/>
          <w:sz w:val="26"/>
          <w:szCs w:val="26"/>
        </w:rPr>
        <w:t>Choice of Applicable Legislation</w:t>
      </w: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kern w:val="0"/>
          <w:szCs w:val="20"/>
        </w:rPr>
      </w:pPr>
    </w:p>
    <w:p w:rsidR="000109BD" w:rsidRPr="000A4DDE" w:rsidRDefault="000109BD" w:rsidP="00DF1EBE">
      <w:pPr>
        <w:pStyle w:val="a5"/>
        <w:widowControl/>
        <w:numPr>
          <w:ilvl w:val="0"/>
          <w:numId w:val="11"/>
        </w:numPr>
        <w:wordWrap/>
        <w:autoSpaceDE/>
        <w:autoSpaceDN/>
        <w:snapToGrid w:val="0"/>
        <w:spacing w:before="68" w:line="276" w:lineRule="auto"/>
        <w:ind w:leftChars="0"/>
        <w:rPr>
          <w:rFonts w:ascii="Times New Roman" w:eastAsia="휴먼명조" w:hAnsi="Times New Roman"/>
          <w:kern w:val="0"/>
          <w:sz w:val="26"/>
          <w:szCs w:val="26"/>
        </w:rPr>
      </w:pPr>
      <w:r w:rsidRPr="000A4DDE">
        <w:rPr>
          <w:rFonts w:ascii="Times New Roman" w:eastAsia="휴먼명조" w:hAnsi="Times New Roman"/>
          <w:kern w:val="0"/>
          <w:sz w:val="26"/>
          <w:szCs w:val="26"/>
        </w:rPr>
        <w:t xml:space="preserve">The choice of applicable legislation granted to those mentioned under paragraph 3 of Article 11 of the Agreement will be enforced within a period of 6 months after the insured person starts to work. This period will start after the date of entry into force of the Agreement for those who currently work. </w:t>
      </w:r>
    </w:p>
    <w:p w:rsidR="000109BD" w:rsidRPr="000A4DDE" w:rsidRDefault="000109BD" w:rsidP="000109BD">
      <w:pPr>
        <w:widowControl/>
        <w:wordWrap/>
        <w:autoSpaceDE/>
        <w:autoSpaceDN/>
        <w:snapToGrid w:val="0"/>
        <w:spacing w:before="68" w:line="276" w:lineRule="auto"/>
        <w:rPr>
          <w:rFonts w:ascii="Times New Roman" w:eastAsia="휴먼명조" w:hAnsi="Times New Roman"/>
          <w:kern w:val="0"/>
          <w:sz w:val="24"/>
          <w:szCs w:val="26"/>
        </w:rPr>
      </w:pPr>
    </w:p>
    <w:p w:rsidR="000109BD" w:rsidRPr="000A4DDE" w:rsidRDefault="000109BD" w:rsidP="00DF1EBE">
      <w:pPr>
        <w:pStyle w:val="a5"/>
        <w:widowControl/>
        <w:numPr>
          <w:ilvl w:val="0"/>
          <w:numId w:val="11"/>
        </w:numPr>
        <w:wordWrap/>
        <w:autoSpaceDE/>
        <w:autoSpaceDN/>
        <w:snapToGrid w:val="0"/>
        <w:spacing w:before="68" w:line="276" w:lineRule="auto"/>
        <w:ind w:leftChars="0"/>
        <w:rPr>
          <w:rFonts w:ascii="Times New Roman" w:eastAsia="휴먼명조" w:hAnsi="Times New Roman"/>
          <w:kern w:val="0"/>
          <w:sz w:val="26"/>
          <w:szCs w:val="26"/>
        </w:rPr>
      </w:pPr>
      <w:r w:rsidRPr="000A4DDE">
        <w:rPr>
          <w:rFonts w:ascii="Times New Roman" w:eastAsia="휴먼명조" w:hAnsi="Times New Roman"/>
          <w:kern w:val="0"/>
          <w:sz w:val="26"/>
          <w:szCs w:val="26"/>
        </w:rPr>
        <w:t xml:space="preserve">The insured person will deliver a copy of the certificate, which will specify the choice of applicable legislation and be issued in 3 copies, to his/her employer, and two copies thereof to the Competent Agency of the Contracting Party where he/she works. </w:t>
      </w:r>
    </w:p>
    <w:p w:rsidR="000109BD" w:rsidRPr="000A4DDE" w:rsidRDefault="000109BD" w:rsidP="000109BD">
      <w:pPr>
        <w:widowControl/>
        <w:wordWrap/>
        <w:autoSpaceDE/>
        <w:autoSpaceDN/>
        <w:snapToGrid w:val="0"/>
        <w:spacing w:before="68" w:line="276" w:lineRule="auto"/>
        <w:rPr>
          <w:rFonts w:ascii="Times New Roman" w:eastAsia="휴먼명조" w:hAnsi="Times New Roman"/>
          <w:kern w:val="0"/>
          <w:sz w:val="24"/>
          <w:szCs w:val="26"/>
        </w:rPr>
      </w:pPr>
    </w:p>
    <w:p w:rsidR="000109BD" w:rsidRPr="000A4DDE" w:rsidRDefault="000109BD" w:rsidP="00DF1EBE">
      <w:pPr>
        <w:pStyle w:val="a5"/>
        <w:widowControl/>
        <w:numPr>
          <w:ilvl w:val="0"/>
          <w:numId w:val="11"/>
        </w:numPr>
        <w:wordWrap/>
        <w:autoSpaceDE/>
        <w:autoSpaceDN/>
        <w:snapToGrid w:val="0"/>
        <w:spacing w:before="68" w:line="276" w:lineRule="auto"/>
        <w:ind w:leftChars="0"/>
        <w:rPr>
          <w:rFonts w:ascii="Times New Roman" w:eastAsia="휴먼명조" w:hAnsi="Times New Roman"/>
          <w:kern w:val="0"/>
          <w:sz w:val="26"/>
          <w:szCs w:val="26"/>
        </w:rPr>
      </w:pPr>
      <w:r w:rsidRPr="000A4DDE">
        <w:rPr>
          <w:rFonts w:ascii="Times New Roman" w:eastAsia="휴먼명조" w:hAnsi="Times New Roman"/>
          <w:kern w:val="0"/>
          <w:sz w:val="26"/>
          <w:szCs w:val="26"/>
        </w:rPr>
        <w:t xml:space="preserve">This Competent Agency will send a copy of the certificates which it will certify to the Competent Agency of the other Contracting Party. </w:t>
      </w:r>
    </w:p>
    <w:p w:rsidR="000109BD" w:rsidRPr="000A4DDE" w:rsidRDefault="000109BD" w:rsidP="000109BD">
      <w:pPr>
        <w:widowControl/>
        <w:wordWrap/>
        <w:autoSpaceDE/>
        <w:autoSpaceDN/>
        <w:snapToGrid w:val="0"/>
        <w:spacing w:before="68" w:line="276" w:lineRule="auto"/>
        <w:rPr>
          <w:rFonts w:ascii="Times New Roman" w:eastAsia="휴먼명조" w:hAnsi="Times New Roman"/>
          <w:kern w:val="0"/>
          <w:sz w:val="24"/>
          <w:szCs w:val="26"/>
        </w:rPr>
      </w:pPr>
    </w:p>
    <w:p w:rsidR="000109BD" w:rsidRPr="000A4DDE" w:rsidRDefault="000109BD" w:rsidP="00DF1EBE">
      <w:pPr>
        <w:pStyle w:val="a5"/>
        <w:widowControl/>
        <w:numPr>
          <w:ilvl w:val="0"/>
          <w:numId w:val="11"/>
        </w:numPr>
        <w:wordWrap/>
        <w:autoSpaceDE/>
        <w:autoSpaceDN/>
        <w:snapToGrid w:val="0"/>
        <w:spacing w:before="68" w:line="276" w:lineRule="auto"/>
        <w:ind w:leftChars="0"/>
        <w:rPr>
          <w:rFonts w:ascii="Times New Roman" w:eastAsia="휴먼명조" w:hAnsi="Times New Roman"/>
          <w:kern w:val="0"/>
          <w:sz w:val="26"/>
          <w:szCs w:val="26"/>
        </w:rPr>
      </w:pPr>
      <w:r w:rsidRPr="000A4DDE">
        <w:rPr>
          <w:rFonts w:ascii="Times New Roman" w:eastAsia="휴먼명조" w:hAnsi="Times New Roman"/>
          <w:kern w:val="0"/>
          <w:sz w:val="26"/>
          <w:szCs w:val="26"/>
        </w:rPr>
        <w:t xml:space="preserve">This request will come into force on the first day of the month following the month when the insured person notifies the Competent Agency of his/her choice. </w:t>
      </w:r>
    </w:p>
    <w:p w:rsidR="000109BD" w:rsidRPr="000A4DDE" w:rsidRDefault="000109BD" w:rsidP="000109BD">
      <w:pPr>
        <w:widowControl/>
        <w:wordWrap/>
        <w:autoSpaceDE/>
        <w:autoSpaceDN/>
        <w:snapToGrid w:val="0"/>
        <w:spacing w:before="68" w:line="276" w:lineRule="auto"/>
        <w:rPr>
          <w:rFonts w:ascii="Times New Roman" w:eastAsia="휴먼명조" w:hAnsi="Times New Roman"/>
          <w:kern w:val="0"/>
          <w:sz w:val="24"/>
          <w:szCs w:val="26"/>
        </w:rPr>
      </w:pPr>
    </w:p>
    <w:p w:rsidR="000109BD" w:rsidRPr="000A4DDE" w:rsidRDefault="000109BD" w:rsidP="00DF1EBE">
      <w:pPr>
        <w:pStyle w:val="a5"/>
        <w:numPr>
          <w:ilvl w:val="0"/>
          <w:numId w:val="11"/>
        </w:numPr>
        <w:spacing w:line="276" w:lineRule="auto"/>
        <w:ind w:leftChars="0"/>
        <w:rPr>
          <w:rFonts w:ascii="Times New Roman" w:hAnsi="Times New Roman"/>
          <w:sz w:val="26"/>
          <w:szCs w:val="26"/>
        </w:rPr>
      </w:pPr>
      <w:r w:rsidRPr="000A4DDE">
        <w:rPr>
          <w:rFonts w:ascii="Times New Roman" w:hAnsi="Times New Roman"/>
          <w:sz w:val="26"/>
          <w:szCs w:val="26"/>
        </w:rPr>
        <w:t>In the event that the insured person mentioned under paragraph 3 of Article 11 of the Agreement does not use the right of choice, the legislation of the Contracting Party which the workplace where he/she works is located will be applied.</w:t>
      </w:r>
    </w:p>
    <w:p w:rsidR="000109BD" w:rsidRPr="000A4DDE" w:rsidRDefault="000109BD" w:rsidP="000109BD">
      <w:pPr>
        <w:spacing w:line="276" w:lineRule="auto"/>
        <w:rPr>
          <w:rFonts w:ascii="Times New Roman" w:hAnsi="Times New Roman"/>
          <w:sz w:val="40"/>
          <w:szCs w:val="40"/>
        </w:rPr>
      </w:pPr>
    </w:p>
    <w:p w:rsidR="000109BD" w:rsidRPr="000A4DDE" w:rsidRDefault="000109BD" w:rsidP="000109BD">
      <w:pPr>
        <w:spacing w:line="276" w:lineRule="auto"/>
        <w:rPr>
          <w:rFonts w:ascii="Times New Roman" w:hAnsi="Times New Roman"/>
          <w:sz w:val="40"/>
          <w:szCs w:val="40"/>
        </w:rPr>
      </w:pP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kern w:val="0"/>
          <w:sz w:val="26"/>
          <w:szCs w:val="26"/>
        </w:rPr>
      </w:pPr>
      <w:r w:rsidRPr="000A4DDE">
        <w:rPr>
          <w:rFonts w:ascii="Times New Roman" w:eastAsia="휴먼명조" w:hAnsi="Times New Roman"/>
          <w:b/>
          <w:bCs/>
          <w:kern w:val="0"/>
          <w:sz w:val="26"/>
          <w:szCs w:val="26"/>
        </w:rPr>
        <w:t xml:space="preserve">PART III </w:t>
      </w: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kern w:val="0"/>
          <w:sz w:val="26"/>
          <w:szCs w:val="26"/>
        </w:rPr>
      </w:pPr>
      <w:r w:rsidRPr="000A4DDE">
        <w:rPr>
          <w:rFonts w:ascii="Times New Roman" w:eastAsia="휴먼명조" w:hAnsi="Times New Roman"/>
          <w:b/>
          <w:bCs/>
          <w:kern w:val="0"/>
          <w:sz w:val="26"/>
          <w:szCs w:val="26"/>
        </w:rPr>
        <w:t xml:space="preserve">MISCELLANEOUS PROVISIONS </w:t>
      </w:r>
    </w:p>
    <w:p w:rsidR="000109BD" w:rsidRPr="000A4DDE" w:rsidRDefault="000109BD" w:rsidP="000109BD">
      <w:pPr>
        <w:widowControl/>
        <w:wordWrap/>
        <w:autoSpaceDE/>
        <w:autoSpaceDN/>
        <w:snapToGrid w:val="0"/>
        <w:spacing w:before="68" w:line="276" w:lineRule="auto"/>
        <w:rPr>
          <w:rFonts w:ascii="Times New Roman" w:eastAsia="휴먼명조" w:hAnsi="Times New Roman"/>
          <w:kern w:val="0"/>
          <w:sz w:val="26"/>
          <w:szCs w:val="26"/>
        </w:rPr>
      </w:pP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kern w:val="0"/>
          <w:sz w:val="26"/>
          <w:szCs w:val="26"/>
        </w:rPr>
      </w:pPr>
      <w:r w:rsidRPr="000A4DDE">
        <w:rPr>
          <w:rFonts w:ascii="Times New Roman" w:eastAsia="휴먼명조" w:hAnsi="Times New Roman"/>
          <w:b/>
          <w:bCs/>
          <w:kern w:val="0"/>
          <w:sz w:val="26"/>
          <w:szCs w:val="26"/>
        </w:rPr>
        <w:t>Paragraph 6</w:t>
      </w: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kern w:val="0"/>
          <w:sz w:val="26"/>
          <w:szCs w:val="26"/>
        </w:rPr>
      </w:pPr>
      <w:r w:rsidRPr="000A4DDE">
        <w:rPr>
          <w:rFonts w:ascii="Times New Roman" w:eastAsia="휴먼명조" w:hAnsi="Times New Roman"/>
          <w:b/>
          <w:bCs/>
          <w:kern w:val="0"/>
          <w:sz w:val="26"/>
          <w:szCs w:val="26"/>
        </w:rPr>
        <w:t xml:space="preserve">Exchange of Information and Mutual Assistance </w:t>
      </w:r>
    </w:p>
    <w:p w:rsidR="000109BD" w:rsidRPr="000A4DDE" w:rsidRDefault="000109BD" w:rsidP="000109BD">
      <w:pPr>
        <w:widowControl/>
        <w:wordWrap/>
        <w:autoSpaceDE/>
        <w:autoSpaceDN/>
        <w:snapToGrid w:val="0"/>
        <w:spacing w:before="68" w:line="276" w:lineRule="auto"/>
        <w:rPr>
          <w:rFonts w:ascii="Times New Roman" w:eastAsia="휴먼명조" w:hAnsi="Times New Roman"/>
          <w:kern w:val="0"/>
          <w:sz w:val="24"/>
          <w:szCs w:val="26"/>
        </w:rPr>
      </w:pPr>
    </w:p>
    <w:p w:rsidR="000109BD" w:rsidRPr="000A4DDE" w:rsidRDefault="000109BD" w:rsidP="00DF1EBE">
      <w:pPr>
        <w:pStyle w:val="a5"/>
        <w:widowControl/>
        <w:numPr>
          <w:ilvl w:val="0"/>
          <w:numId w:val="12"/>
        </w:numPr>
        <w:wordWrap/>
        <w:autoSpaceDE/>
        <w:autoSpaceDN/>
        <w:snapToGrid w:val="0"/>
        <w:spacing w:before="68" w:line="276" w:lineRule="auto"/>
        <w:ind w:leftChars="0"/>
        <w:rPr>
          <w:rFonts w:ascii="Times New Roman" w:eastAsia="휴먼명조" w:hAnsi="Times New Roman"/>
          <w:kern w:val="0"/>
          <w:sz w:val="26"/>
          <w:szCs w:val="26"/>
        </w:rPr>
      </w:pPr>
      <w:r w:rsidRPr="000A4DDE">
        <w:rPr>
          <w:rFonts w:ascii="Times New Roman" w:eastAsia="휴먼명조" w:hAnsi="Times New Roman"/>
          <w:kern w:val="0"/>
          <w:sz w:val="26"/>
          <w:szCs w:val="26"/>
        </w:rPr>
        <w:t xml:space="preserve">The insured person, or his/her survivors will submit their application for pensions or  benefits under the Agreement to the Competent Agency of one Contracting Party in which they reside, in accordance with the procedures stipulated in the legislation of that Contracting Party. </w:t>
      </w:r>
    </w:p>
    <w:p w:rsidR="000109BD" w:rsidRPr="000A4DDE" w:rsidRDefault="000109BD" w:rsidP="000109BD">
      <w:pPr>
        <w:pStyle w:val="a5"/>
        <w:widowControl/>
        <w:wordWrap/>
        <w:autoSpaceDE/>
        <w:autoSpaceDN/>
        <w:snapToGrid w:val="0"/>
        <w:spacing w:before="68" w:line="276" w:lineRule="auto"/>
        <w:ind w:leftChars="0" w:left="760"/>
        <w:rPr>
          <w:rFonts w:ascii="Times New Roman" w:eastAsia="휴먼명조" w:hAnsi="Times New Roman"/>
          <w:kern w:val="0"/>
          <w:sz w:val="26"/>
          <w:szCs w:val="26"/>
        </w:rPr>
      </w:pPr>
    </w:p>
    <w:p w:rsidR="000109BD" w:rsidRPr="000A4DDE" w:rsidRDefault="000109BD" w:rsidP="00DF1EBE">
      <w:pPr>
        <w:pStyle w:val="a5"/>
        <w:widowControl/>
        <w:numPr>
          <w:ilvl w:val="0"/>
          <w:numId w:val="12"/>
        </w:numPr>
        <w:wordWrap/>
        <w:autoSpaceDE/>
        <w:autoSpaceDN/>
        <w:snapToGrid w:val="0"/>
        <w:spacing w:before="68" w:line="276" w:lineRule="auto"/>
        <w:ind w:leftChars="0"/>
        <w:rPr>
          <w:rFonts w:ascii="Times New Roman" w:eastAsia="휴먼명조" w:hAnsi="Times New Roman"/>
          <w:kern w:val="0"/>
          <w:sz w:val="26"/>
          <w:szCs w:val="26"/>
        </w:rPr>
      </w:pPr>
      <w:r w:rsidRPr="000A4DDE">
        <w:rPr>
          <w:rFonts w:ascii="Times New Roman" w:eastAsia="휴먼명조" w:hAnsi="Times New Roman"/>
          <w:kern w:val="0"/>
          <w:sz w:val="26"/>
          <w:szCs w:val="26"/>
        </w:rPr>
        <w:t xml:space="preserve">The insured person or his/her survivors residing in a third country will submit their application to the Competent Agency of either Contracting Party. The applicant will, to the extent possible, provide the information relating to the Competent Agencies of </w:t>
      </w:r>
      <w:proofErr w:type="gramStart"/>
      <w:r w:rsidRPr="000A4DDE">
        <w:rPr>
          <w:rFonts w:ascii="Times New Roman" w:eastAsia="휴먼명조" w:hAnsi="Times New Roman"/>
          <w:kern w:val="0"/>
          <w:sz w:val="26"/>
          <w:szCs w:val="26"/>
        </w:rPr>
        <w:t>both Contracting</w:t>
      </w:r>
      <w:proofErr w:type="gramEnd"/>
      <w:r w:rsidRPr="000A4DDE">
        <w:rPr>
          <w:rFonts w:ascii="Times New Roman" w:eastAsia="휴먼명조" w:hAnsi="Times New Roman"/>
          <w:kern w:val="0"/>
          <w:sz w:val="26"/>
          <w:szCs w:val="26"/>
        </w:rPr>
        <w:t xml:space="preserve"> Parties where he/she is insured, the employer(s) under whom he/she worked, or the workplace where he/she worked independently as self-employed. </w:t>
      </w:r>
    </w:p>
    <w:p w:rsidR="000109BD" w:rsidRPr="000A4DDE" w:rsidRDefault="000109BD" w:rsidP="000109BD">
      <w:pPr>
        <w:spacing w:line="276" w:lineRule="auto"/>
        <w:rPr>
          <w:rFonts w:ascii="Times New Roman" w:hAnsi="Times New Roman"/>
          <w:sz w:val="26"/>
          <w:szCs w:val="26"/>
        </w:rPr>
      </w:pPr>
    </w:p>
    <w:p w:rsidR="000109BD" w:rsidRPr="000A4DDE" w:rsidRDefault="000109BD" w:rsidP="00DF1EBE">
      <w:pPr>
        <w:pStyle w:val="a5"/>
        <w:numPr>
          <w:ilvl w:val="0"/>
          <w:numId w:val="12"/>
        </w:numPr>
        <w:spacing w:line="276" w:lineRule="auto"/>
        <w:ind w:leftChars="0"/>
        <w:rPr>
          <w:rFonts w:ascii="Times New Roman" w:hAnsi="Times New Roman"/>
          <w:sz w:val="26"/>
          <w:szCs w:val="26"/>
        </w:rPr>
      </w:pPr>
      <w:r w:rsidRPr="000A4DDE">
        <w:rPr>
          <w:rFonts w:ascii="Times New Roman" w:hAnsi="Times New Roman"/>
          <w:sz w:val="26"/>
          <w:szCs w:val="26"/>
        </w:rPr>
        <w:t>The Competent Agency of one Contracting Party which receives the application will record in the jointly prepared form the period(s) of insurance credited under its legislation, and submit the form to the Competent Agency of the other Contracting Party.</w:t>
      </w:r>
    </w:p>
    <w:p w:rsidR="000109BD" w:rsidRPr="000A4DDE" w:rsidRDefault="000109BD" w:rsidP="000109BD">
      <w:pPr>
        <w:widowControl/>
        <w:wordWrap/>
        <w:autoSpaceDE/>
        <w:autoSpaceDN/>
        <w:snapToGrid w:val="0"/>
        <w:spacing w:line="276" w:lineRule="auto"/>
        <w:rPr>
          <w:rFonts w:ascii="Times New Roman" w:eastAsia="바탕" w:hAnsi="Times New Roman"/>
          <w:kern w:val="0"/>
          <w:sz w:val="26"/>
          <w:szCs w:val="26"/>
        </w:rPr>
      </w:pPr>
    </w:p>
    <w:p w:rsidR="000109BD" w:rsidRPr="000A4DDE" w:rsidRDefault="000109BD" w:rsidP="00DF1EBE">
      <w:pPr>
        <w:pStyle w:val="a5"/>
        <w:widowControl/>
        <w:numPr>
          <w:ilvl w:val="0"/>
          <w:numId w:val="12"/>
        </w:numPr>
        <w:wordWrap/>
        <w:autoSpaceDE/>
        <w:autoSpaceDN/>
        <w:snapToGrid w:val="0"/>
        <w:spacing w:before="68" w:line="276" w:lineRule="auto"/>
        <w:ind w:leftChars="0"/>
        <w:rPr>
          <w:rFonts w:ascii="Times New Roman" w:eastAsia="휴먼명조" w:hAnsi="Times New Roman"/>
          <w:kern w:val="0"/>
          <w:sz w:val="26"/>
          <w:szCs w:val="26"/>
        </w:rPr>
      </w:pPr>
      <w:r w:rsidRPr="000A4DDE">
        <w:rPr>
          <w:rFonts w:ascii="Times New Roman" w:eastAsia="휴먼명조" w:hAnsi="Times New Roman"/>
          <w:kern w:val="0"/>
          <w:sz w:val="26"/>
          <w:szCs w:val="26"/>
        </w:rPr>
        <w:t xml:space="preserve">The Competent Agency of one Contracting Party will, if requested by the Competent Agency of the other Contracting Party, provide information on the period(s) of insurance credited under its legislation in the jointly prepared form. </w:t>
      </w:r>
    </w:p>
    <w:p w:rsidR="000109BD" w:rsidRPr="000A4DDE" w:rsidRDefault="000109BD" w:rsidP="000109BD">
      <w:pPr>
        <w:spacing w:line="276" w:lineRule="auto"/>
        <w:rPr>
          <w:rFonts w:ascii="Times New Roman" w:hAnsi="Times New Roman"/>
          <w:sz w:val="26"/>
          <w:szCs w:val="26"/>
        </w:rPr>
      </w:pPr>
    </w:p>
    <w:p w:rsidR="000109BD" w:rsidRPr="000A4DDE" w:rsidRDefault="000109BD" w:rsidP="00DF1EBE">
      <w:pPr>
        <w:pStyle w:val="a5"/>
        <w:numPr>
          <w:ilvl w:val="0"/>
          <w:numId w:val="12"/>
        </w:numPr>
        <w:spacing w:line="276" w:lineRule="auto"/>
        <w:ind w:leftChars="0"/>
        <w:rPr>
          <w:rFonts w:ascii="Times New Roman" w:hAnsi="Times New Roman"/>
          <w:sz w:val="26"/>
          <w:szCs w:val="26"/>
        </w:rPr>
      </w:pPr>
      <w:r w:rsidRPr="000A4DDE">
        <w:rPr>
          <w:rFonts w:ascii="Times New Roman" w:hAnsi="Times New Roman"/>
          <w:sz w:val="26"/>
          <w:szCs w:val="26"/>
        </w:rPr>
        <w:t>Competent Agencies will notify each other about the decisions they have made regarding the insured persons or their survivors.</w:t>
      </w:r>
    </w:p>
    <w:p w:rsidR="000109BD" w:rsidRPr="000A4DDE" w:rsidRDefault="000109BD" w:rsidP="000109BD">
      <w:pPr>
        <w:spacing w:line="276" w:lineRule="auto"/>
        <w:rPr>
          <w:rFonts w:ascii="Times New Roman" w:hAnsi="Times New Roman"/>
          <w:sz w:val="40"/>
          <w:szCs w:val="40"/>
        </w:rPr>
      </w:pP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kern w:val="0"/>
          <w:sz w:val="26"/>
          <w:szCs w:val="26"/>
        </w:rPr>
      </w:pPr>
      <w:r w:rsidRPr="000A4DDE">
        <w:rPr>
          <w:rFonts w:ascii="Times New Roman" w:eastAsia="휴먼명조" w:hAnsi="Times New Roman"/>
          <w:b/>
          <w:bCs/>
          <w:kern w:val="0"/>
          <w:sz w:val="26"/>
          <w:szCs w:val="26"/>
        </w:rPr>
        <w:t>Paragraph 7</w:t>
      </w: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kern w:val="0"/>
          <w:sz w:val="26"/>
          <w:szCs w:val="26"/>
        </w:rPr>
      </w:pPr>
      <w:r w:rsidRPr="000A4DDE">
        <w:rPr>
          <w:rFonts w:ascii="Times New Roman" w:eastAsia="휴먼명조" w:hAnsi="Times New Roman"/>
          <w:b/>
          <w:bCs/>
          <w:kern w:val="0"/>
          <w:sz w:val="26"/>
          <w:szCs w:val="26"/>
        </w:rPr>
        <w:t>Way of Payment of Pensions or Benefits</w:t>
      </w:r>
      <w:r w:rsidRPr="000A4DDE">
        <w:rPr>
          <w:rFonts w:ascii="Times New Roman" w:eastAsia="휴먼명조" w:hAnsi="Times New Roman"/>
          <w:kern w:val="0"/>
          <w:sz w:val="26"/>
          <w:szCs w:val="26"/>
        </w:rPr>
        <w:t xml:space="preserve"> </w:t>
      </w:r>
    </w:p>
    <w:p w:rsidR="000109BD" w:rsidRPr="000A4DDE" w:rsidRDefault="000109BD" w:rsidP="000109BD">
      <w:pPr>
        <w:widowControl/>
        <w:wordWrap/>
        <w:autoSpaceDE/>
        <w:autoSpaceDN/>
        <w:snapToGrid w:val="0"/>
        <w:spacing w:before="68" w:line="276" w:lineRule="auto"/>
        <w:rPr>
          <w:rFonts w:ascii="Times New Roman" w:eastAsia="휴먼명조" w:hAnsi="Times New Roman"/>
          <w:kern w:val="0"/>
          <w:sz w:val="26"/>
          <w:szCs w:val="26"/>
        </w:rPr>
      </w:pPr>
    </w:p>
    <w:p w:rsidR="000109BD" w:rsidRPr="000A4DDE" w:rsidRDefault="000109BD" w:rsidP="00DF1EBE">
      <w:pPr>
        <w:pStyle w:val="a5"/>
        <w:widowControl/>
        <w:numPr>
          <w:ilvl w:val="0"/>
          <w:numId w:val="13"/>
        </w:numPr>
        <w:wordWrap/>
        <w:autoSpaceDE/>
        <w:autoSpaceDN/>
        <w:snapToGrid w:val="0"/>
        <w:spacing w:before="68" w:line="276" w:lineRule="auto"/>
        <w:ind w:leftChars="0"/>
        <w:rPr>
          <w:rFonts w:ascii="Times New Roman" w:eastAsia="휴먼명조" w:hAnsi="Times New Roman"/>
          <w:kern w:val="0"/>
          <w:sz w:val="26"/>
          <w:szCs w:val="26"/>
        </w:rPr>
      </w:pPr>
      <w:r w:rsidRPr="000A4DDE">
        <w:rPr>
          <w:rFonts w:ascii="Times New Roman" w:eastAsia="휴먼명조" w:hAnsi="Times New Roman"/>
          <w:kern w:val="0"/>
          <w:sz w:val="26"/>
          <w:szCs w:val="26"/>
        </w:rPr>
        <w:t xml:space="preserve">Pensions or benefits to be provided pursuant to Paragraph 3 of this Arrangement may be paid in the currency of the Contracting Party which will provide the pensions or benefits stipulated under Articles 16 to 18 of the Agreement. </w:t>
      </w:r>
    </w:p>
    <w:p w:rsidR="000109BD" w:rsidRPr="000A4DDE" w:rsidRDefault="000109BD" w:rsidP="000109BD">
      <w:pPr>
        <w:widowControl/>
        <w:wordWrap/>
        <w:autoSpaceDE/>
        <w:autoSpaceDN/>
        <w:snapToGrid w:val="0"/>
        <w:spacing w:before="68" w:line="276" w:lineRule="auto"/>
        <w:rPr>
          <w:rFonts w:ascii="Times New Roman" w:eastAsia="휴먼명조" w:hAnsi="Times New Roman"/>
          <w:kern w:val="0"/>
          <w:sz w:val="26"/>
          <w:szCs w:val="26"/>
        </w:rPr>
      </w:pPr>
    </w:p>
    <w:p w:rsidR="000109BD" w:rsidRPr="000A4DDE" w:rsidRDefault="000109BD" w:rsidP="00DF1EBE">
      <w:pPr>
        <w:pStyle w:val="a5"/>
        <w:widowControl/>
        <w:numPr>
          <w:ilvl w:val="0"/>
          <w:numId w:val="13"/>
        </w:numPr>
        <w:wordWrap/>
        <w:autoSpaceDE/>
        <w:autoSpaceDN/>
        <w:snapToGrid w:val="0"/>
        <w:spacing w:before="68" w:line="276" w:lineRule="auto"/>
        <w:ind w:leftChars="0"/>
        <w:rPr>
          <w:rFonts w:ascii="Times New Roman" w:eastAsia="휴먼명조" w:hAnsi="Times New Roman"/>
          <w:kern w:val="0"/>
          <w:sz w:val="26"/>
          <w:szCs w:val="26"/>
        </w:rPr>
      </w:pPr>
      <w:r w:rsidRPr="000A4DDE">
        <w:rPr>
          <w:rFonts w:ascii="Times New Roman" w:eastAsia="휴먼명조" w:hAnsi="Times New Roman"/>
          <w:kern w:val="0"/>
          <w:sz w:val="26"/>
          <w:szCs w:val="26"/>
        </w:rPr>
        <w:t xml:space="preserve">Payments will be made through mail or bank transfer. </w:t>
      </w:r>
      <w:r w:rsidRPr="000A4DDE">
        <w:rPr>
          <w:rFonts w:ascii="Times New Roman" w:eastAsia="바탕" w:hAnsi="Times New Roman"/>
          <w:kern w:val="0"/>
          <w:sz w:val="26"/>
          <w:szCs w:val="26"/>
        </w:rPr>
        <w:t>Costs of transfer to be made for these purposes will be</w:t>
      </w:r>
      <w:r w:rsidRPr="000A4DDE">
        <w:rPr>
          <w:rFonts w:ascii="Times New Roman" w:eastAsia="휴먼명조" w:hAnsi="Times New Roman"/>
          <w:kern w:val="0"/>
          <w:sz w:val="26"/>
          <w:szCs w:val="26"/>
        </w:rPr>
        <w:t xml:space="preserve"> subject to the legislation of each Contracting Party. </w:t>
      </w:r>
    </w:p>
    <w:p w:rsidR="000109BD" w:rsidRPr="000A4DDE" w:rsidRDefault="000109BD" w:rsidP="000109BD">
      <w:pPr>
        <w:spacing w:line="276" w:lineRule="auto"/>
        <w:rPr>
          <w:sz w:val="40"/>
          <w:szCs w:val="40"/>
        </w:rPr>
      </w:pP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kern w:val="0"/>
          <w:sz w:val="26"/>
          <w:szCs w:val="26"/>
        </w:rPr>
      </w:pPr>
      <w:r w:rsidRPr="000A4DDE">
        <w:rPr>
          <w:rFonts w:ascii="Times New Roman" w:eastAsia="휴먼명조" w:hAnsi="Times New Roman"/>
          <w:b/>
          <w:bCs/>
          <w:kern w:val="0"/>
          <w:sz w:val="26"/>
          <w:szCs w:val="26"/>
        </w:rPr>
        <w:t>Paragraph 8</w:t>
      </w: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kern w:val="0"/>
          <w:sz w:val="26"/>
          <w:szCs w:val="26"/>
        </w:rPr>
      </w:pPr>
      <w:r w:rsidRPr="000A4DDE">
        <w:rPr>
          <w:rFonts w:ascii="Times New Roman" w:eastAsia="휴먼명조" w:hAnsi="Times New Roman"/>
          <w:b/>
          <w:bCs/>
          <w:kern w:val="0"/>
          <w:sz w:val="26"/>
          <w:szCs w:val="26"/>
        </w:rPr>
        <w:t>Administrative Assistance</w:t>
      </w:r>
    </w:p>
    <w:p w:rsidR="000109BD" w:rsidRPr="000A4DDE" w:rsidRDefault="000109BD" w:rsidP="000109BD">
      <w:pPr>
        <w:widowControl/>
        <w:wordWrap/>
        <w:autoSpaceDE/>
        <w:autoSpaceDN/>
        <w:snapToGrid w:val="0"/>
        <w:spacing w:before="68" w:line="276" w:lineRule="auto"/>
        <w:rPr>
          <w:rFonts w:ascii="Times New Roman" w:eastAsia="휴먼명조" w:hAnsi="Times New Roman"/>
          <w:kern w:val="0"/>
          <w:sz w:val="26"/>
          <w:szCs w:val="26"/>
        </w:rPr>
      </w:pPr>
    </w:p>
    <w:p w:rsidR="000109BD" w:rsidRPr="000A4DDE" w:rsidRDefault="000109BD" w:rsidP="00DF1EBE">
      <w:pPr>
        <w:pStyle w:val="a5"/>
        <w:widowControl/>
        <w:numPr>
          <w:ilvl w:val="0"/>
          <w:numId w:val="14"/>
        </w:numPr>
        <w:wordWrap/>
        <w:autoSpaceDE/>
        <w:autoSpaceDN/>
        <w:snapToGrid w:val="0"/>
        <w:spacing w:before="68" w:line="276" w:lineRule="auto"/>
        <w:ind w:leftChars="0"/>
        <w:rPr>
          <w:rFonts w:ascii="Times New Roman" w:eastAsia="휴먼명조" w:hAnsi="Times New Roman"/>
          <w:kern w:val="0"/>
          <w:sz w:val="26"/>
          <w:szCs w:val="26"/>
        </w:rPr>
      </w:pPr>
      <w:r w:rsidRPr="000A4DDE">
        <w:rPr>
          <w:rFonts w:ascii="Times New Roman" w:eastAsia="휴먼명조" w:hAnsi="Times New Roman"/>
          <w:kern w:val="0"/>
          <w:sz w:val="26"/>
          <w:szCs w:val="26"/>
        </w:rPr>
        <w:t xml:space="preserve">Where administrative assistance is requested under paragraph 1 of Article 20 of the Agreement, operating expenses will be offered free of charge by the Competent Agency providing the assistance. </w:t>
      </w:r>
    </w:p>
    <w:p w:rsidR="000109BD" w:rsidRPr="000A4DDE" w:rsidRDefault="000109BD" w:rsidP="000109BD">
      <w:pPr>
        <w:widowControl/>
        <w:wordWrap/>
        <w:autoSpaceDE/>
        <w:autoSpaceDN/>
        <w:snapToGrid w:val="0"/>
        <w:spacing w:before="68" w:line="276" w:lineRule="auto"/>
        <w:rPr>
          <w:rFonts w:ascii="Times New Roman" w:eastAsia="휴먼명조" w:hAnsi="Times New Roman"/>
          <w:kern w:val="0"/>
          <w:sz w:val="26"/>
          <w:szCs w:val="26"/>
        </w:rPr>
      </w:pPr>
    </w:p>
    <w:p w:rsidR="000109BD" w:rsidRPr="000A4DDE" w:rsidRDefault="000109BD" w:rsidP="00DF1EBE">
      <w:pPr>
        <w:pStyle w:val="a5"/>
        <w:widowControl/>
        <w:numPr>
          <w:ilvl w:val="0"/>
          <w:numId w:val="14"/>
        </w:numPr>
        <w:wordWrap/>
        <w:autoSpaceDE/>
        <w:autoSpaceDN/>
        <w:snapToGrid w:val="0"/>
        <w:spacing w:before="68" w:line="276" w:lineRule="auto"/>
        <w:ind w:leftChars="0"/>
        <w:rPr>
          <w:rFonts w:ascii="Times New Roman" w:eastAsia="휴먼명조" w:hAnsi="Times New Roman"/>
          <w:kern w:val="0"/>
          <w:sz w:val="26"/>
          <w:szCs w:val="26"/>
        </w:rPr>
      </w:pPr>
      <w:r w:rsidRPr="000A4DDE">
        <w:rPr>
          <w:rFonts w:ascii="Times New Roman" w:eastAsia="휴먼명조" w:hAnsi="Times New Roman"/>
          <w:kern w:val="0"/>
          <w:sz w:val="26"/>
          <w:szCs w:val="26"/>
        </w:rPr>
        <w:t>The Competent Agency of one Contracting Party will provide, without cost, to the Competent Agency of the other Contracting Party any medical information and documentation in its possession relevant to the disability of a claimant or beneficiary.</w:t>
      </w:r>
    </w:p>
    <w:p w:rsidR="000109BD" w:rsidRPr="000A4DDE" w:rsidRDefault="000109BD" w:rsidP="000109BD">
      <w:pPr>
        <w:widowControl/>
        <w:wordWrap/>
        <w:autoSpaceDE/>
        <w:autoSpaceDN/>
        <w:snapToGrid w:val="0"/>
        <w:spacing w:before="68" w:line="276" w:lineRule="auto"/>
        <w:rPr>
          <w:rFonts w:ascii="Times New Roman" w:eastAsia="휴먼명조" w:hAnsi="Times New Roman"/>
          <w:kern w:val="0"/>
          <w:sz w:val="26"/>
          <w:szCs w:val="26"/>
        </w:rPr>
      </w:pPr>
    </w:p>
    <w:p w:rsidR="000109BD" w:rsidRPr="000A4DDE" w:rsidRDefault="000109BD" w:rsidP="00DF1EBE">
      <w:pPr>
        <w:pStyle w:val="a5"/>
        <w:widowControl/>
        <w:numPr>
          <w:ilvl w:val="0"/>
          <w:numId w:val="14"/>
        </w:numPr>
        <w:wordWrap/>
        <w:autoSpaceDE/>
        <w:autoSpaceDN/>
        <w:snapToGrid w:val="0"/>
        <w:spacing w:before="68" w:line="276" w:lineRule="auto"/>
        <w:ind w:leftChars="0"/>
        <w:rPr>
          <w:rFonts w:ascii="Times New Roman" w:eastAsia="휴먼명조" w:hAnsi="Times New Roman"/>
          <w:kern w:val="0"/>
          <w:sz w:val="26"/>
          <w:szCs w:val="26"/>
        </w:rPr>
      </w:pPr>
      <w:r w:rsidRPr="000A4DDE">
        <w:rPr>
          <w:rFonts w:ascii="Times New Roman" w:eastAsia="휴먼명조" w:hAnsi="Times New Roman"/>
          <w:kern w:val="0"/>
          <w:sz w:val="26"/>
          <w:szCs w:val="26"/>
        </w:rPr>
        <w:t>If the Competent Agency of one Contracting Party requires that a claimant or a beneficiary who resides or stays in the territory of the other Contracting Party undergo a medical examination, the Competent Agency of the other Contracting Party, at the request of the Competent Agency of the first Contracting Party, will make arrangements for carrying out this examination in accordance with its rules and at the expense of the Competent Agency which requests the examination.</w:t>
      </w:r>
    </w:p>
    <w:p w:rsidR="000109BD" w:rsidRPr="000A4DDE" w:rsidRDefault="000109BD" w:rsidP="000109BD">
      <w:pPr>
        <w:spacing w:line="276" w:lineRule="auto"/>
        <w:rPr>
          <w:sz w:val="26"/>
          <w:szCs w:val="26"/>
        </w:rPr>
      </w:pPr>
    </w:p>
    <w:p w:rsidR="000109BD" w:rsidRPr="000A4DDE" w:rsidRDefault="000109BD" w:rsidP="00DF1EBE">
      <w:pPr>
        <w:pStyle w:val="a5"/>
        <w:numPr>
          <w:ilvl w:val="0"/>
          <w:numId w:val="14"/>
        </w:numPr>
        <w:spacing w:line="276" w:lineRule="auto"/>
        <w:ind w:leftChars="0"/>
        <w:rPr>
          <w:rFonts w:ascii="Times New Roman" w:hAnsi="Times New Roman"/>
          <w:sz w:val="26"/>
          <w:szCs w:val="26"/>
        </w:rPr>
      </w:pPr>
      <w:r w:rsidRPr="000A4DDE">
        <w:rPr>
          <w:rFonts w:ascii="Times New Roman" w:hAnsi="Times New Roman"/>
          <w:sz w:val="26"/>
          <w:szCs w:val="26"/>
        </w:rPr>
        <w:t>On receipt of a detailed statement of the costs incurred, the Competent Agency of the first Contracting Party will, without delay, reimburse the Competent Agency of the other Contracting Party for the amounts due as a result of applying sub-paragraph 3 of this Paragraph.</w:t>
      </w:r>
    </w:p>
    <w:p w:rsidR="000109BD" w:rsidRPr="000A4DDE" w:rsidRDefault="000109BD" w:rsidP="000109BD">
      <w:pPr>
        <w:widowControl/>
        <w:wordWrap/>
        <w:autoSpaceDE/>
        <w:autoSpaceDN/>
        <w:snapToGrid w:val="0"/>
        <w:spacing w:line="276" w:lineRule="auto"/>
        <w:rPr>
          <w:rFonts w:ascii="Times New Roman" w:eastAsia="바탕" w:hAnsi="Times New Roman"/>
          <w:kern w:val="0"/>
          <w:sz w:val="26"/>
          <w:szCs w:val="26"/>
        </w:rPr>
      </w:pPr>
    </w:p>
    <w:p w:rsidR="000109BD" w:rsidRPr="000A4DDE" w:rsidRDefault="000109BD" w:rsidP="00DF1EBE">
      <w:pPr>
        <w:pStyle w:val="a5"/>
        <w:widowControl/>
        <w:numPr>
          <w:ilvl w:val="0"/>
          <w:numId w:val="14"/>
        </w:numPr>
        <w:wordWrap/>
        <w:autoSpaceDE/>
        <w:autoSpaceDN/>
        <w:snapToGrid w:val="0"/>
        <w:spacing w:before="68" w:line="276" w:lineRule="auto"/>
        <w:ind w:leftChars="0"/>
        <w:rPr>
          <w:rFonts w:ascii="Times New Roman" w:eastAsia="휴먼명조" w:hAnsi="Times New Roman"/>
          <w:kern w:val="0"/>
          <w:sz w:val="26"/>
          <w:szCs w:val="26"/>
        </w:rPr>
      </w:pPr>
      <w:r w:rsidRPr="000A4DDE">
        <w:rPr>
          <w:rFonts w:ascii="Times New Roman" w:eastAsia="휴먼명조" w:hAnsi="Times New Roman"/>
          <w:kern w:val="0"/>
          <w:sz w:val="26"/>
          <w:szCs w:val="26"/>
        </w:rPr>
        <w:t>The Competent Agency of each Contracting Party, at the request of the Competent Agency of the other Contracting Party</w:t>
      </w:r>
      <w:r w:rsidRPr="000A4DDE">
        <w:rPr>
          <w:rFonts w:ascii="Times New Roman" w:eastAsia="휴먼명조" w:hAnsi="Times New Roman" w:hint="eastAsia"/>
          <w:kern w:val="0"/>
          <w:sz w:val="26"/>
          <w:szCs w:val="26"/>
        </w:rPr>
        <w:t>,</w:t>
      </w:r>
      <w:r w:rsidRPr="000A4DDE">
        <w:rPr>
          <w:rFonts w:ascii="Times New Roman" w:eastAsia="휴먼명조" w:hAnsi="Times New Roman"/>
          <w:kern w:val="0"/>
          <w:sz w:val="26"/>
          <w:szCs w:val="26"/>
        </w:rPr>
        <w:t xml:space="preserve"> in accordance with paragraph 1 of Article 20 of the Agreement, will supply to the Competent Agency of the other Contracting Party a list of events affecting relevant beneficiaries, including death, change of address and change of marital status. The detailed procedures will be determined between the Liaison Agencies.</w:t>
      </w:r>
    </w:p>
    <w:p w:rsidR="000109BD" w:rsidRPr="000A4DDE" w:rsidRDefault="000109BD" w:rsidP="000109BD">
      <w:pPr>
        <w:spacing w:line="276" w:lineRule="auto"/>
        <w:rPr>
          <w:sz w:val="40"/>
          <w:szCs w:val="40"/>
        </w:rPr>
      </w:pP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kern w:val="0"/>
          <w:sz w:val="26"/>
          <w:szCs w:val="26"/>
        </w:rPr>
      </w:pPr>
      <w:r w:rsidRPr="000A4DDE">
        <w:rPr>
          <w:rFonts w:ascii="Times New Roman" w:eastAsia="휴먼명조" w:hAnsi="Times New Roman"/>
          <w:b/>
          <w:bCs/>
          <w:kern w:val="0"/>
          <w:sz w:val="26"/>
          <w:szCs w:val="26"/>
        </w:rPr>
        <w:t>Paragraph 9</w:t>
      </w: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b/>
          <w:bCs/>
          <w:kern w:val="0"/>
          <w:sz w:val="26"/>
          <w:szCs w:val="26"/>
        </w:rPr>
      </w:pPr>
      <w:r w:rsidRPr="000A4DDE">
        <w:rPr>
          <w:rFonts w:ascii="Times New Roman" w:eastAsia="휴먼명조" w:hAnsi="Times New Roman"/>
          <w:b/>
          <w:bCs/>
          <w:kern w:val="0"/>
          <w:sz w:val="26"/>
          <w:szCs w:val="26"/>
        </w:rPr>
        <w:lastRenderedPageBreak/>
        <w:t xml:space="preserve">Exchange of Statistics </w:t>
      </w:r>
    </w:p>
    <w:p w:rsidR="000109BD" w:rsidRPr="000A4DDE" w:rsidRDefault="000109BD" w:rsidP="000109BD">
      <w:pPr>
        <w:widowControl/>
        <w:wordWrap/>
        <w:autoSpaceDE/>
        <w:autoSpaceDN/>
        <w:snapToGrid w:val="0"/>
        <w:spacing w:before="68" w:line="276" w:lineRule="auto"/>
        <w:jc w:val="center"/>
        <w:rPr>
          <w:rFonts w:ascii="휴먼명조" w:eastAsia="휴먼명조" w:hAnsi="HCI Poppy" w:cs="굴림"/>
          <w:kern w:val="0"/>
          <w:sz w:val="40"/>
          <w:szCs w:val="40"/>
        </w:rPr>
      </w:pPr>
    </w:p>
    <w:p w:rsidR="000109BD" w:rsidRPr="000A4DDE" w:rsidRDefault="000109BD" w:rsidP="000109BD">
      <w:pPr>
        <w:spacing w:line="276" w:lineRule="auto"/>
        <w:ind w:leftChars="200" w:left="400"/>
        <w:rPr>
          <w:rFonts w:ascii="Times New Roman" w:hAnsi="Times New Roman"/>
          <w:sz w:val="26"/>
          <w:szCs w:val="26"/>
        </w:rPr>
      </w:pPr>
      <w:r w:rsidRPr="000A4DDE">
        <w:rPr>
          <w:rFonts w:ascii="Times New Roman" w:hAnsi="Times New Roman"/>
          <w:sz w:val="26"/>
          <w:szCs w:val="26"/>
        </w:rPr>
        <w:t>The Liaison Agencies of the Contracting Parties will exchange statistics on an annual basis regarding the number of certificates which each Competent Agency has issued under Paragraph 4 of this Arrangement and the payments which each Competent Agency has made under the Agreement. These statistics will include data on the number of beneficiaries and the total amount of pensions or benefits paid, by types of pensions or benefits. These statistics will be furnished in a form to be jointly decided by the Liaison Agencies.</w:t>
      </w: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b/>
          <w:bCs/>
          <w:kern w:val="0"/>
          <w:sz w:val="40"/>
          <w:szCs w:val="40"/>
        </w:rPr>
      </w:pP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b/>
          <w:bCs/>
          <w:kern w:val="0"/>
          <w:sz w:val="40"/>
          <w:szCs w:val="40"/>
        </w:rPr>
      </w:pP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kern w:val="0"/>
          <w:sz w:val="26"/>
          <w:szCs w:val="26"/>
        </w:rPr>
      </w:pPr>
      <w:r w:rsidRPr="000A4DDE">
        <w:rPr>
          <w:rFonts w:ascii="Times New Roman" w:eastAsia="휴먼명조" w:hAnsi="Times New Roman"/>
          <w:b/>
          <w:bCs/>
          <w:kern w:val="0"/>
          <w:sz w:val="26"/>
          <w:szCs w:val="26"/>
        </w:rPr>
        <w:t xml:space="preserve">PART </w:t>
      </w:r>
      <w:r w:rsidRPr="000A4DDE">
        <w:rPr>
          <w:rFonts w:ascii="Times New Roman" w:eastAsia="바탕" w:hAnsi="바탕" w:hint="eastAsia"/>
          <w:b/>
          <w:bCs/>
          <w:kern w:val="0"/>
          <w:sz w:val="26"/>
          <w:szCs w:val="26"/>
        </w:rPr>
        <w:t>Ⅳ</w:t>
      </w: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kern w:val="0"/>
          <w:sz w:val="26"/>
          <w:szCs w:val="26"/>
        </w:rPr>
      </w:pPr>
      <w:r w:rsidRPr="000A4DDE">
        <w:rPr>
          <w:rFonts w:ascii="Times New Roman" w:eastAsia="휴먼명조" w:hAnsi="Times New Roman"/>
          <w:b/>
          <w:bCs/>
          <w:kern w:val="0"/>
          <w:sz w:val="26"/>
          <w:szCs w:val="26"/>
        </w:rPr>
        <w:t xml:space="preserve">FINAL PROVISIONS </w:t>
      </w:r>
    </w:p>
    <w:p w:rsidR="000109BD" w:rsidRPr="000A4DDE" w:rsidRDefault="000109BD" w:rsidP="000109BD">
      <w:pPr>
        <w:widowControl/>
        <w:wordWrap/>
        <w:autoSpaceDE/>
        <w:autoSpaceDN/>
        <w:snapToGrid w:val="0"/>
        <w:spacing w:before="68" w:line="276" w:lineRule="auto"/>
        <w:rPr>
          <w:rFonts w:ascii="Times New Roman" w:eastAsia="휴먼명조" w:hAnsi="Times New Roman"/>
          <w:kern w:val="0"/>
          <w:sz w:val="26"/>
          <w:szCs w:val="26"/>
        </w:rPr>
      </w:pP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kern w:val="0"/>
          <w:sz w:val="26"/>
          <w:szCs w:val="26"/>
        </w:rPr>
      </w:pPr>
      <w:r w:rsidRPr="000A4DDE">
        <w:rPr>
          <w:rFonts w:ascii="Times New Roman" w:eastAsia="휴먼명조" w:hAnsi="Times New Roman"/>
          <w:b/>
          <w:bCs/>
          <w:kern w:val="0"/>
          <w:sz w:val="26"/>
          <w:szCs w:val="26"/>
        </w:rPr>
        <w:t xml:space="preserve">Paragraph 10 </w:t>
      </w: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b/>
          <w:bCs/>
          <w:kern w:val="0"/>
          <w:sz w:val="26"/>
          <w:szCs w:val="26"/>
        </w:rPr>
      </w:pPr>
      <w:r w:rsidRPr="000A4DDE">
        <w:rPr>
          <w:rFonts w:ascii="Times New Roman" w:eastAsia="휴먼명조" w:hAnsi="Times New Roman"/>
          <w:b/>
          <w:bCs/>
          <w:kern w:val="0"/>
          <w:sz w:val="26"/>
          <w:szCs w:val="26"/>
        </w:rPr>
        <w:t>Entry into Effect</w:t>
      </w:r>
    </w:p>
    <w:p w:rsidR="000109BD" w:rsidRPr="000A4DDE" w:rsidRDefault="000109BD" w:rsidP="000109BD">
      <w:pPr>
        <w:widowControl/>
        <w:wordWrap/>
        <w:autoSpaceDE/>
        <w:autoSpaceDN/>
        <w:snapToGrid w:val="0"/>
        <w:spacing w:before="68" w:line="276" w:lineRule="auto"/>
        <w:ind w:leftChars="200" w:left="400"/>
        <w:jc w:val="center"/>
        <w:rPr>
          <w:rFonts w:ascii="Times New Roman" w:eastAsia="휴먼명조" w:hAnsi="Times New Roman"/>
          <w:kern w:val="0"/>
          <w:sz w:val="26"/>
          <w:szCs w:val="26"/>
        </w:rPr>
      </w:pPr>
    </w:p>
    <w:p w:rsidR="000109BD" w:rsidRPr="000A4DDE" w:rsidRDefault="000109BD" w:rsidP="000109BD">
      <w:pPr>
        <w:spacing w:line="276" w:lineRule="auto"/>
        <w:ind w:leftChars="200" w:left="400"/>
        <w:rPr>
          <w:rFonts w:ascii="Times New Roman" w:hAnsi="Times New Roman"/>
          <w:sz w:val="26"/>
          <w:szCs w:val="26"/>
        </w:rPr>
      </w:pPr>
      <w:r w:rsidRPr="000A4DDE">
        <w:rPr>
          <w:rFonts w:ascii="Times New Roman" w:hAnsi="Times New Roman"/>
          <w:sz w:val="26"/>
          <w:szCs w:val="26"/>
        </w:rPr>
        <w:t xml:space="preserve">This Administrative Arrangement will </w:t>
      </w:r>
      <w:r w:rsidRPr="000A4DDE">
        <w:rPr>
          <w:rFonts w:ascii="Times New Roman" w:hAnsi="Times New Roman" w:hint="eastAsia"/>
          <w:sz w:val="26"/>
          <w:szCs w:val="26"/>
        </w:rPr>
        <w:t xml:space="preserve">enter into force on the date of receipt of the </w:t>
      </w:r>
      <w:r w:rsidRPr="000A4DDE">
        <w:rPr>
          <w:rFonts w:ascii="Times New Roman" w:hAnsi="Times New Roman"/>
          <w:sz w:val="26"/>
          <w:szCs w:val="26"/>
        </w:rPr>
        <w:t>last</w:t>
      </w:r>
      <w:r w:rsidRPr="000A4DDE">
        <w:rPr>
          <w:rFonts w:ascii="Times New Roman" w:hAnsi="Times New Roman" w:hint="eastAsia"/>
          <w:sz w:val="26"/>
          <w:szCs w:val="26"/>
        </w:rPr>
        <w:t xml:space="preserve"> written notification by which the Contracting Parties notify each other, through diplomatic channels, of the completion of their internal legal procedures required for the entry into force of the concerned document.</w:t>
      </w:r>
    </w:p>
    <w:p w:rsidR="000109BD" w:rsidRPr="000A4DDE" w:rsidRDefault="000109BD" w:rsidP="000109BD">
      <w:pPr>
        <w:spacing w:line="276" w:lineRule="auto"/>
        <w:rPr>
          <w:rFonts w:ascii="Times New Roman" w:hAnsi="Times New Roman"/>
          <w:sz w:val="72"/>
          <w:szCs w:val="40"/>
        </w:rPr>
      </w:pP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kern w:val="0"/>
          <w:sz w:val="26"/>
          <w:szCs w:val="26"/>
        </w:rPr>
      </w:pPr>
      <w:r w:rsidRPr="000A4DDE">
        <w:rPr>
          <w:rFonts w:ascii="Times New Roman" w:eastAsia="휴먼명조" w:hAnsi="Times New Roman"/>
          <w:b/>
          <w:bCs/>
          <w:kern w:val="0"/>
          <w:sz w:val="26"/>
          <w:szCs w:val="26"/>
        </w:rPr>
        <w:t xml:space="preserve">Paragraph 11 </w:t>
      </w:r>
    </w:p>
    <w:p w:rsidR="000109BD" w:rsidRPr="000A4DDE" w:rsidRDefault="000109BD" w:rsidP="000109BD">
      <w:pPr>
        <w:widowControl/>
        <w:wordWrap/>
        <w:autoSpaceDE/>
        <w:autoSpaceDN/>
        <w:snapToGrid w:val="0"/>
        <w:spacing w:before="68" w:line="276" w:lineRule="auto"/>
        <w:jc w:val="center"/>
        <w:rPr>
          <w:rFonts w:ascii="Times New Roman" w:eastAsia="휴먼명조" w:hAnsi="Times New Roman"/>
          <w:kern w:val="0"/>
          <w:sz w:val="26"/>
          <w:szCs w:val="26"/>
        </w:rPr>
      </w:pPr>
      <w:r w:rsidRPr="000A4DDE">
        <w:rPr>
          <w:rFonts w:ascii="Times New Roman" w:eastAsia="휴먼명조" w:hAnsi="Times New Roman"/>
          <w:b/>
          <w:bCs/>
          <w:kern w:val="0"/>
          <w:sz w:val="26"/>
          <w:szCs w:val="26"/>
        </w:rPr>
        <w:t>Additional Principles</w:t>
      </w:r>
    </w:p>
    <w:p w:rsidR="000109BD" w:rsidRPr="000A4DDE" w:rsidRDefault="000109BD" w:rsidP="000109BD">
      <w:pPr>
        <w:spacing w:line="276" w:lineRule="auto"/>
        <w:rPr>
          <w:rFonts w:ascii="Times New Roman" w:hAnsi="Times New Roman"/>
          <w:sz w:val="26"/>
          <w:szCs w:val="26"/>
        </w:rPr>
      </w:pPr>
    </w:p>
    <w:p w:rsidR="000109BD" w:rsidRPr="000A4DDE" w:rsidRDefault="000109BD" w:rsidP="000109BD">
      <w:pPr>
        <w:spacing w:line="276" w:lineRule="auto"/>
        <w:ind w:leftChars="200" w:left="400"/>
        <w:rPr>
          <w:rFonts w:ascii="Times New Roman" w:hAnsi="Times New Roman"/>
          <w:sz w:val="26"/>
          <w:szCs w:val="26"/>
        </w:rPr>
      </w:pPr>
      <w:r w:rsidRPr="000A4DDE">
        <w:rPr>
          <w:rFonts w:ascii="Times New Roman" w:hAnsi="Times New Roman"/>
          <w:sz w:val="26"/>
          <w:szCs w:val="26"/>
        </w:rPr>
        <w:t>This Administrative Arrangement will be carried out only within the framework of the Agreement and the respective applicable legislation of the two countries.</w:t>
      </w:r>
    </w:p>
    <w:p w:rsidR="000109BD" w:rsidRPr="000A4DDE" w:rsidRDefault="000109BD" w:rsidP="000109BD">
      <w:pPr>
        <w:spacing w:line="276" w:lineRule="auto"/>
        <w:rPr>
          <w:rFonts w:ascii="Times New Roman" w:hAnsi="Times New Roman"/>
          <w:sz w:val="26"/>
          <w:szCs w:val="26"/>
        </w:rPr>
      </w:pPr>
    </w:p>
    <w:p w:rsidR="000109BD" w:rsidRPr="000A4DDE" w:rsidRDefault="000109BD" w:rsidP="000109BD">
      <w:pPr>
        <w:spacing w:line="276" w:lineRule="auto"/>
        <w:rPr>
          <w:rFonts w:ascii="Times New Roman" w:hAnsi="Times New Roman"/>
          <w:sz w:val="26"/>
          <w:szCs w:val="26"/>
        </w:rPr>
      </w:pPr>
    </w:p>
    <w:p w:rsidR="000109BD" w:rsidRPr="000A4DDE" w:rsidRDefault="000109BD" w:rsidP="000109BD">
      <w:pPr>
        <w:spacing w:line="276" w:lineRule="auto"/>
        <w:rPr>
          <w:rFonts w:ascii="Times New Roman" w:hAnsi="Times New Roman"/>
          <w:sz w:val="26"/>
          <w:szCs w:val="26"/>
        </w:rPr>
      </w:pPr>
    </w:p>
    <w:p w:rsidR="000109BD" w:rsidRPr="000A4DDE" w:rsidRDefault="000109BD" w:rsidP="000109BD">
      <w:pPr>
        <w:spacing w:line="276" w:lineRule="auto"/>
        <w:rPr>
          <w:rFonts w:ascii="Times New Roman" w:hAnsi="Times New Roman"/>
          <w:sz w:val="26"/>
          <w:szCs w:val="26"/>
        </w:rPr>
      </w:pPr>
    </w:p>
    <w:p w:rsidR="000109BD" w:rsidRPr="000A4DDE" w:rsidRDefault="000109BD" w:rsidP="000109BD">
      <w:pPr>
        <w:spacing w:line="276" w:lineRule="auto"/>
        <w:rPr>
          <w:rFonts w:ascii="Times New Roman" w:hAnsi="Times New Roman"/>
          <w:sz w:val="26"/>
          <w:szCs w:val="26"/>
        </w:rPr>
      </w:pPr>
    </w:p>
    <w:p w:rsidR="000109BD" w:rsidRPr="000A4DDE" w:rsidRDefault="000109BD" w:rsidP="000109BD">
      <w:pPr>
        <w:widowControl/>
        <w:wordWrap/>
        <w:autoSpaceDE/>
        <w:autoSpaceDN/>
        <w:snapToGrid w:val="0"/>
        <w:spacing w:before="68" w:line="276" w:lineRule="auto"/>
        <w:rPr>
          <w:rFonts w:ascii="Times New Roman" w:eastAsia="휴먼명조" w:hAnsi="Times New Roman"/>
          <w:kern w:val="0"/>
          <w:sz w:val="26"/>
          <w:szCs w:val="26"/>
        </w:rPr>
      </w:pPr>
      <w:r w:rsidRPr="000A4DDE">
        <w:rPr>
          <w:rFonts w:ascii="Times New Roman" w:eastAsia="휴먼명조" w:hAnsi="Times New Roman"/>
          <w:kern w:val="0"/>
          <w:sz w:val="26"/>
          <w:szCs w:val="26"/>
        </w:rPr>
        <w:lastRenderedPageBreak/>
        <w:t>This Administrative Arrangement is signed in duplicate at</w:t>
      </w:r>
      <w:r w:rsidR="00E70C77" w:rsidRPr="000A4DDE">
        <w:rPr>
          <w:rFonts w:ascii="Times New Roman" w:eastAsia="휴먼명조" w:hAnsi="Times New Roman" w:hint="eastAsia"/>
          <w:kern w:val="0"/>
          <w:sz w:val="26"/>
          <w:szCs w:val="26"/>
        </w:rPr>
        <w:t xml:space="preserve"> Seoul</w:t>
      </w:r>
      <w:r w:rsidRPr="000A4DDE">
        <w:rPr>
          <w:rFonts w:ascii="Times New Roman" w:eastAsia="휴먼명조" w:hAnsi="Times New Roman"/>
          <w:kern w:val="0"/>
          <w:sz w:val="26"/>
          <w:szCs w:val="26"/>
        </w:rPr>
        <w:t>, on</w:t>
      </w:r>
      <w:r w:rsidR="00E70C77" w:rsidRPr="000A4DDE">
        <w:rPr>
          <w:rFonts w:ascii="Times New Roman" w:eastAsia="휴먼명조" w:hAnsi="Times New Roman" w:hint="eastAsia"/>
          <w:kern w:val="0"/>
          <w:sz w:val="26"/>
          <w:szCs w:val="26"/>
        </w:rPr>
        <w:t xml:space="preserve"> 24 June, 2013,</w:t>
      </w:r>
      <w:r w:rsidRPr="000A4DDE">
        <w:rPr>
          <w:rFonts w:ascii="Times New Roman" w:eastAsia="휴먼명조" w:hAnsi="Times New Roman"/>
          <w:kern w:val="0"/>
          <w:sz w:val="26"/>
          <w:szCs w:val="26"/>
        </w:rPr>
        <w:t xml:space="preserve"> in the Korean, Turkish and English languages, each text being equally valid.</w:t>
      </w:r>
    </w:p>
    <w:p w:rsidR="000109BD" w:rsidRPr="000A4DDE" w:rsidRDefault="000109BD" w:rsidP="000109BD">
      <w:pPr>
        <w:widowControl/>
        <w:wordWrap/>
        <w:autoSpaceDE/>
        <w:autoSpaceDN/>
        <w:snapToGrid w:val="0"/>
        <w:spacing w:before="68" w:line="276" w:lineRule="auto"/>
        <w:rPr>
          <w:rFonts w:ascii="Times New Roman" w:eastAsia="휴먼명조" w:hAnsi="Times New Roman"/>
          <w:kern w:val="0"/>
          <w:sz w:val="26"/>
          <w:szCs w:val="26"/>
        </w:rPr>
      </w:pPr>
    </w:p>
    <w:p w:rsidR="000109BD" w:rsidRPr="000A4DDE" w:rsidRDefault="000109BD" w:rsidP="000109BD">
      <w:pPr>
        <w:widowControl/>
        <w:wordWrap/>
        <w:autoSpaceDE/>
        <w:autoSpaceDN/>
        <w:snapToGrid w:val="0"/>
        <w:spacing w:before="68" w:line="276" w:lineRule="auto"/>
        <w:rPr>
          <w:rFonts w:ascii="Times New Roman" w:eastAsia="휴먼명조" w:hAnsi="Times New Roman"/>
          <w:kern w:val="0"/>
          <w:sz w:val="26"/>
          <w:szCs w:val="26"/>
        </w:rPr>
      </w:pPr>
      <w:r w:rsidRPr="000A4DDE">
        <w:rPr>
          <w:rFonts w:ascii="Times New Roman" w:eastAsia="휴먼명조" w:hAnsi="Times New Roman"/>
          <w:kern w:val="0"/>
          <w:sz w:val="26"/>
          <w:szCs w:val="26"/>
        </w:rPr>
        <w:t>In case of any divergence of interpretation, the English text will prevail.</w:t>
      </w:r>
    </w:p>
    <w:p w:rsidR="00AB2A51" w:rsidRPr="000A4DDE" w:rsidRDefault="00AB2A51" w:rsidP="000109BD">
      <w:pPr>
        <w:pStyle w:val="a6"/>
        <w:spacing w:line="276" w:lineRule="auto"/>
        <w:rPr>
          <w:rFonts w:ascii="Times New Roman" w:hAnsi="Times New Roman" w:cs="Times New Roman"/>
          <w:color w:val="auto"/>
          <w:sz w:val="72"/>
          <w:u w:color="000000"/>
        </w:rPr>
      </w:pPr>
    </w:p>
    <w:p w:rsidR="00B45A25" w:rsidRPr="000A4DDE" w:rsidRDefault="00B45A25" w:rsidP="00B45A25">
      <w:pPr>
        <w:pStyle w:val="a6"/>
        <w:spacing w:line="240" w:lineRule="auto"/>
        <w:jc w:val="center"/>
        <w:rPr>
          <w:rFonts w:ascii="Times New Roman" w:hAnsi="Times New Roman" w:cs="Times New Roman"/>
          <w:color w:val="auto"/>
        </w:rPr>
      </w:pPr>
    </w:p>
    <w:p w:rsidR="00B45A25" w:rsidRPr="000A4DDE" w:rsidRDefault="00B45A25" w:rsidP="00B45A25">
      <w:pPr>
        <w:pStyle w:val="a6"/>
        <w:spacing w:line="240" w:lineRule="auto"/>
        <w:jc w:val="center"/>
        <w:rPr>
          <w:rFonts w:ascii="Times New Roman" w:hAnsi="Times New Roman" w:cs="Times New Roman"/>
          <w:color w:val="auto"/>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2"/>
      </w:tblGrid>
      <w:tr w:rsidR="000A4DDE" w:rsidRPr="000A4DDE" w:rsidTr="000109BD">
        <w:tc>
          <w:tcPr>
            <w:tcW w:w="4612" w:type="dxa"/>
          </w:tcPr>
          <w:p w:rsidR="00B45A25" w:rsidRPr="000A4DDE" w:rsidRDefault="00B45A25" w:rsidP="00475E74">
            <w:pPr>
              <w:spacing w:line="276" w:lineRule="auto"/>
              <w:ind w:leftChars="200" w:left="400"/>
              <w:jc w:val="center"/>
              <w:rPr>
                <w:rFonts w:ascii="Times New Roman" w:hAnsi="Times New Roman"/>
                <w:sz w:val="26"/>
                <w:szCs w:val="26"/>
              </w:rPr>
            </w:pPr>
            <w:r w:rsidRPr="000A4DDE">
              <w:rPr>
                <w:rFonts w:ascii="Times New Roman" w:hAnsi="Times New Roman"/>
                <w:sz w:val="26"/>
                <w:szCs w:val="26"/>
              </w:rPr>
              <w:t xml:space="preserve">For the Government </w:t>
            </w:r>
            <w:r w:rsidRPr="000A4DDE">
              <w:rPr>
                <w:rFonts w:ascii="Times New Roman" w:hAnsi="Times New Roman"/>
                <w:sz w:val="26"/>
                <w:szCs w:val="26"/>
              </w:rPr>
              <w:br/>
              <w:t>of the Republic of Korea</w:t>
            </w:r>
          </w:p>
          <w:p w:rsidR="00B45A25" w:rsidRPr="000A4DDE" w:rsidRDefault="00B45A25" w:rsidP="00475E74">
            <w:pPr>
              <w:spacing w:line="276" w:lineRule="auto"/>
              <w:jc w:val="center"/>
              <w:rPr>
                <w:rFonts w:ascii="Times New Roman" w:hAnsi="Times New Roman"/>
                <w:sz w:val="26"/>
                <w:szCs w:val="26"/>
              </w:rPr>
            </w:pPr>
          </w:p>
          <w:p w:rsidR="00B45A25" w:rsidRPr="000A4DDE" w:rsidRDefault="00B45A25" w:rsidP="00475E74">
            <w:pPr>
              <w:spacing w:line="276" w:lineRule="auto"/>
              <w:jc w:val="center"/>
              <w:rPr>
                <w:rFonts w:ascii="Times New Roman" w:hAnsi="Times New Roman"/>
                <w:sz w:val="26"/>
                <w:szCs w:val="26"/>
              </w:rPr>
            </w:pPr>
          </w:p>
          <w:p w:rsidR="00B45A25" w:rsidRPr="000A4DDE" w:rsidRDefault="00B45A25" w:rsidP="00475E74">
            <w:pPr>
              <w:spacing w:line="276" w:lineRule="auto"/>
              <w:jc w:val="center"/>
              <w:rPr>
                <w:rFonts w:ascii="Times New Roman" w:hAnsi="Times New Roman"/>
                <w:sz w:val="26"/>
                <w:szCs w:val="26"/>
              </w:rPr>
            </w:pPr>
          </w:p>
          <w:p w:rsidR="00B45A25" w:rsidRPr="000A4DDE" w:rsidRDefault="0031078C" w:rsidP="00475E74">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lang w:val="es-ES" w:eastAsia="ko-KR"/>
              </w:rPr>
            </w:pPr>
            <w:r w:rsidRPr="000A4DDE">
              <w:rPr>
                <w:rFonts w:eastAsia="MalgunNew Roman" w:hint="eastAsia"/>
                <w:lang w:val="es-ES" w:eastAsia="ko-KR"/>
              </w:rPr>
              <w:t>Ch</w:t>
            </w:r>
            <w:r w:rsidR="00F92ACF" w:rsidRPr="000A4DDE">
              <w:rPr>
                <w:rFonts w:eastAsia="MalgunNew Roman" w:hint="eastAsia"/>
                <w:lang w:val="es-ES" w:eastAsia="ko-KR"/>
              </w:rPr>
              <w:t>in Young</w:t>
            </w:r>
          </w:p>
          <w:p w:rsidR="00BF76BD" w:rsidRPr="000A4DDE" w:rsidRDefault="00B45A25" w:rsidP="00475E74">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eastAsia="MalgunNew Roman"/>
                <w:lang w:val="es-ES" w:eastAsia="ko-KR"/>
              </w:rPr>
            </w:pPr>
            <w:r w:rsidRPr="000A4DDE">
              <w:rPr>
                <w:rFonts w:eastAsia="MalgunNew Roman"/>
                <w:lang w:val="es-ES" w:eastAsia="ko-KR"/>
              </w:rPr>
              <w:t>Minist</w:t>
            </w:r>
            <w:r w:rsidRPr="000A4DDE">
              <w:rPr>
                <w:rFonts w:eastAsia="MalgunNew Roman" w:hint="eastAsia"/>
                <w:lang w:val="es-ES" w:eastAsia="ko-KR"/>
              </w:rPr>
              <w:t xml:space="preserve">er of the Ministry of </w:t>
            </w:r>
          </w:p>
          <w:p w:rsidR="00B45A25" w:rsidRPr="000A4DDE" w:rsidRDefault="00B45A25" w:rsidP="00475E74">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sz w:val="72"/>
                <w:u w:color="000000"/>
                <w:lang w:val="es-ES"/>
              </w:rPr>
            </w:pPr>
            <w:r w:rsidRPr="000A4DDE">
              <w:rPr>
                <w:rFonts w:eastAsia="MalgunNew Roman" w:hint="eastAsia"/>
                <w:lang w:val="es-ES" w:eastAsia="ko-KR"/>
              </w:rPr>
              <w:t>Health and Welfare</w:t>
            </w:r>
          </w:p>
        </w:tc>
        <w:tc>
          <w:tcPr>
            <w:tcW w:w="4612" w:type="dxa"/>
          </w:tcPr>
          <w:p w:rsidR="00B45A25" w:rsidRPr="000A4DDE" w:rsidRDefault="00B45A25" w:rsidP="00475E74">
            <w:pPr>
              <w:spacing w:line="276" w:lineRule="auto"/>
              <w:ind w:leftChars="300" w:left="600"/>
              <w:jc w:val="center"/>
              <w:rPr>
                <w:rFonts w:ascii="Times New Roman" w:hAnsi="Times New Roman"/>
                <w:sz w:val="24"/>
                <w:szCs w:val="26"/>
              </w:rPr>
            </w:pPr>
            <w:r w:rsidRPr="000A4DDE">
              <w:rPr>
                <w:rFonts w:ascii="Times New Roman" w:hAnsi="Times New Roman"/>
                <w:sz w:val="26"/>
                <w:szCs w:val="26"/>
              </w:rPr>
              <w:t xml:space="preserve">For the Government </w:t>
            </w:r>
            <w:r w:rsidRPr="000A4DDE">
              <w:rPr>
                <w:rFonts w:ascii="Times New Roman" w:hAnsi="Times New Roman"/>
                <w:sz w:val="26"/>
                <w:szCs w:val="26"/>
              </w:rPr>
              <w:br/>
              <w:t>of the Republic of Turkey</w:t>
            </w:r>
          </w:p>
          <w:p w:rsidR="00B45A25" w:rsidRPr="000A4DDE" w:rsidRDefault="00B45A25" w:rsidP="00475E74">
            <w:pPr>
              <w:spacing w:line="276" w:lineRule="auto"/>
              <w:ind w:leftChars="300" w:left="600"/>
              <w:jc w:val="center"/>
              <w:rPr>
                <w:rFonts w:ascii="Times New Roman" w:hAnsi="Times New Roman"/>
                <w:sz w:val="24"/>
                <w:szCs w:val="26"/>
              </w:rPr>
            </w:pPr>
          </w:p>
          <w:p w:rsidR="00B45A25" w:rsidRPr="000A4DDE" w:rsidRDefault="00B45A25" w:rsidP="00475E74">
            <w:pPr>
              <w:spacing w:line="276" w:lineRule="auto"/>
              <w:ind w:leftChars="300" w:left="600"/>
              <w:jc w:val="center"/>
              <w:rPr>
                <w:rFonts w:ascii="Times New Roman" w:hAnsi="Times New Roman"/>
                <w:sz w:val="24"/>
                <w:szCs w:val="26"/>
              </w:rPr>
            </w:pPr>
          </w:p>
          <w:p w:rsidR="00B45A25" w:rsidRPr="000A4DDE" w:rsidRDefault="00B45A25" w:rsidP="00475E74">
            <w:pPr>
              <w:spacing w:line="276" w:lineRule="auto"/>
              <w:ind w:leftChars="300" w:left="600"/>
              <w:jc w:val="center"/>
              <w:rPr>
                <w:rFonts w:ascii="Times New Roman" w:hAnsi="Times New Roman"/>
                <w:sz w:val="24"/>
                <w:szCs w:val="26"/>
              </w:rPr>
            </w:pPr>
          </w:p>
          <w:p w:rsidR="002E3701" w:rsidRPr="000A4DDE" w:rsidRDefault="002E3701" w:rsidP="002E3701">
            <w:pPr>
              <w:spacing w:line="276" w:lineRule="auto"/>
              <w:ind w:leftChars="300" w:left="600"/>
              <w:jc w:val="center"/>
              <w:rPr>
                <w:rFonts w:ascii="Times New Roman" w:hAnsi="Times New Roman"/>
                <w:sz w:val="24"/>
                <w:szCs w:val="24"/>
              </w:rPr>
            </w:pPr>
            <w:proofErr w:type="spellStart"/>
            <w:r w:rsidRPr="000A4DDE">
              <w:rPr>
                <w:rFonts w:ascii="Times New Roman" w:hAnsi="Times New Roman"/>
                <w:sz w:val="24"/>
                <w:szCs w:val="24"/>
              </w:rPr>
              <w:t>Naci</w:t>
            </w:r>
            <w:proofErr w:type="spellEnd"/>
            <w:r w:rsidRPr="000A4DDE">
              <w:rPr>
                <w:rFonts w:ascii="Times New Roman" w:hAnsi="Times New Roman"/>
                <w:sz w:val="24"/>
                <w:szCs w:val="24"/>
              </w:rPr>
              <w:t xml:space="preserve"> </w:t>
            </w:r>
            <w:proofErr w:type="spellStart"/>
            <w:r w:rsidRPr="000A4DDE">
              <w:rPr>
                <w:rFonts w:ascii="Times New Roman" w:hAnsi="Times New Roman"/>
                <w:sz w:val="24"/>
                <w:szCs w:val="24"/>
              </w:rPr>
              <w:t>Sarıbaş</w:t>
            </w:r>
            <w:proofErr w:type="spellEnd"/>
          </w:p>
          <w:p w:rsidR="00BF76BD" w:rsidRPr="000A4DDE" w:rsidRDefault="00B45A25" w:rsidP="00475E74">
            <w:pPr>
              <w:spacing w:line="276" w:lineRule="auto"/>
              <w:ind w:leftChars="300" w:left="600"/>
              <w:jc w:val="center"/>
              <w:rPr>
                <w:rFonts w:ascii="Times New Roman" w:hAnsi="Times New Roman"/>
                <w:sz w:val="24"/>
                <w:szCs w:val="26"/>
              </w:rPr>
            </w:pPr>
            <w:r w:rsidRPr="000A4DDE">
              <w:rPr>
                <w:rFonts w:ascii="Times New Roman" w:hAnsi="Times New Roman" w:hint="eastAsia"/>
                <w:sz w:val="24"/>
                <w:szCs w:val="26"/>
              </w:rPr>
              <w:t xml:space="preserve">Ambassador of the Embassy of </w:t>
            </w:r>
          </w:p>
          <w:p w:rsidR="00B45A25" w:rsidRPr="000A4DDE" w:rsidRDefault="00B45A25" w:rsidP="00475E74">
            <w:pPr>
              <w:spacing w:line="276" w:lineRule="auto"/>
              <w:ind w:leftChars="300" w:left="600"/>
              <w:jc w:val="center"/>
              <w:rPr>
                <w:rFonts w:ascii="Times New Roman" w:hAnsi="Times New Roman"/>
                <w:sz w:val="72"/>
                <w:u w:color="000000"/>
              </w:rPr>
            </w:pPr>
            <w:r w:rsidRPr="000A4DDE">
              <w:rPr>
                <w:rFonts w:ascii="Times New Roman" w:hAnsi="Times New Roman" w:hint="eastAsia"/>
                <w:sz w:val="24"/>
                <w:szCs w:val="26"/>
              </w:rPr>
              <w:t>Turkey of Seoul</w:t>
            </w:r>
          </w:p>
        </w:tc>
      </w:tr>
    </w:tbl>
    <w:p w:rsidR="00C66136" w:rsidRPr="00AB2A51" w:rsidRDefault="00C66136" w:rsidP="00743452">
      <w:pPr>
        <w:spacing w:line="360" w:lineRule="auto"/>
      </w:pPr>
    </w:p>
    <w:sectPr w:rsidR="00C66136" w:rsidRPr="00AB2A51" w:rsidSect="00DA1FEE">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192" w:rsidRDefault="000E5192" w:rsidP="00D14CAC">
      <w:r>
        <w:separator/>
      </w:r>
    </w:p>
  </w:endnote>
  <w:endnote w:type="continuationSeparator" w:id="0">
    <w:p w:rsidR="000E5192" w:rsidRDefault="000E5192" w:rsidP="00D14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한컴바탕">
    <w:panose1 w:val="02030600000101010101"/>
    <w:charset w:val="81"/>
    <w:family w:val="roman"/>
    <w:pitch w:val="variable"/>
    <w:sig w:usb0="F7FFAFFF" w:usb1="FBDFFFFF" w:usb2="00FFFFFF" w:usb3="00000000" w:csb0="803F01FF"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algunUnicode MS">
    <w:altName w:val="굴림"/>
    <w:panose1 w:val="00000000000000000000"/>
    <w:charset w:val="81"/>
    <w:family w:val="modern"/>
    <w:notTrueType/>
    <w:pitch w:val="variable"/>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휴먼명조">
    <w:altName w:val="바탕"/>
    <w:panose1 w:val="00000000000000000000"/>
    <w:charset w:val="81"/>
    <w:family w:val="auto"/>
    <w:notTrueType/>
    <w:pitch w:val="variable"/>
    <w:sig w:usb0="00000001" w:usb1="09060000" w:usb2="00000010" w:usb3="00000000" w:csb0="00080000" w:csb1="00000000"/>
  </w:font>
  <w:font w:name="HCI Poppy">
    <w:panose1 w:val="00000000000000000000"/>
    <w:charset w:val="00"/>
    <w:family w:val="roman"/>
    <w:notTrueType/>
    <w:pitch w:val="default"/>
    <w:sig w:usb0="00000003" w:usb1="00000000" w:usb2="00000000" w:usb3="00000000" w:csb0="00000001" w:csb1="00000000"/>
  </w:font>
  <w:font w:name="MalgunNew Roman">
    <w:altName w:val="굴림"/>
    <w:panose1 w:val="00000000000000000000"/>
    <w:charset w:val="81"/>
    <w:family w:val="modern"/>
    <w:notTrueType/>
    <w:pitch w:val="variable"/>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192" w:rsidRDefault="000E5192" w:rsidP="00D14CAC">
      <w:r>
        <w:separator/>
      </w:r>
    </w:p>
  </w:footnote>
  <w:footnote w:type="continuationSeparator" w:id="0">
    <w:p w:rsidR="000E5192" w:rsidRDefault="000E5192" w:rsidP="00D14C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83481"/>
    <w:multiLevelType w:val="hybridMultilevel"/>
    <w:tmpl w:val="18D03844"/>
    <w:lvl w:ilvl="0" w:tplc="8AC42072">
      <w:start w:val="1"/>
      <w:numFmt w:val="decimal"/>
      <w:lvlText w:val="%1."/>
      <w:lvlJc w:val="left"/>
      <w:pPr>
        <w:ind w:left="775" w:hanging="375"/>
      </w:pPr>
      <w:rPr>
        <w:rFonts w:ascii="한컴바탕" w:eastAsia="한컴바탕" w:hAnsi="한컴바탕" w:cs="한컴바탕" w:hint="default"/>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DA94757"/>
    <w:multiLevelType w:val="hybridMultilevel"/>
    <w:tmpl w:val="B7B881EC"/>
    <w:lvl w:ilvl="0" w:tplc="427884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E852C5D"/>
    <w:multiLevelType w:val="hybridMultilevel"/>
    <w:tmpl w:val="66949E10"/>
    <w:lvl w:ilvl="0" w:tplc="A5A8AFF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10680911"/>
    <w:multiLevelType w:val="hybridMultilevel"/>
    <w:tmpl w:val="DAAEC75C"/>
    <w:lvl w:ilvl="0" w:tplc="ED624B6C">
      <w:start w:val="1"/>
      <w:numFmt w:val="decimal"/>
      <w:lvlText w:val="%1."/>
      <w:lvlJc w:val="left"/>
      <w:pPr>
        <w:ind w:left="760" w:hanging="360"/>
      </w:pPr>
      <w:rPr>
        <w:rFonts w:ascii="한컴바탕" w:eastAsia="한컴바탕" w:hAnsi="한컴바탕" w:cs="한컴바탕" w:hint="default"/>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1995152"/>
    <w:multiLevelType w:val="hybridMultilevel"/>
    <w:tmpl w:val="4F388664"/>
    <w:lvl w:ilvl="0" w:tplc="9EDA873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19700232"/>
    <w:multiLevelType w:val="hybridMultilevel"/>
    <w:tmpl w:val="D046C5CE"/>
    <w:lvl w:ilvl="0" w:tplc="685876F4">
      <w:start w:val="1"/>
      <w:numFmt w:val="decimal"/>
      <w:lvlText w:val="%1."/>
      <w:lvlJc w:val="left"/>
      <w:pPr>
        <w:ind w:left="760" w:hanging="360"/>
      </w:pPr>
      <w:rPr>
        <w:rFonts w:ascii="한컴바탕" w:eastAsia="한컴바탕" w:hAnsi="한컴바탕" w:cs="한컴바탕" w:hint="default"/>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1CBA4D53"/>
    <w:multiLevelType w:val="hybridMultilevel"/>
    <w:tmpl w:val="B7769B32"/>
    <w:lvl w:ilvl="0" w:tplc="C1C42916">
      <w:start w:val="1"/>
      <w:numFmt w:val="decimal"/>
      <w:lvlText w:val="%1."/>
      <w:lvlJc w:val="left"/>
      <w:pPr>
        <w:ind w:left="790" w:hanging="390"/>
      </w:pPr>
      <w:rPr>
        <w:rFonts w:ascii="한컴바탕" w:eastAsia="한컴바탕" w:hAnsi="한컴바탕" w:cs="한컴바탕" w:hint="default"/>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36F22397"/>
    <w:multiLevelType w:val="hybridMultilevel"/>
    <w:tmpl w:val="4E30FEE6"/>
    <w:lvl w:ilvl="0" w:tplc="9EDA873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4247555F"/>
    <w:multiLevelType w:val="hybridMultilevel"/>
    <w:tmpl w:val="70D29A90"/>
    <w:lvl w:ilvl="0" w:tplc="403EF96A">
      <w:start w:val="1"/>
      <w:numFmt w:val="decimal"/>
      <w:lvlText w:val="%1."/>
      <w:lvlJc w:val="left"/>
      <w:pPr>
        <w:ind w:left="760" w:hanging="360"/>
      </w:pPr>
      <w:rPr>
        <w:rFonts w:ascii="한컴바탕" w:eastAsia="한컴바탕" w:hAnsi="한컴바탕" w:cs="한컴바탕" w:hint="default"/>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42B13751"/>
    <w:multiLevelType w:val="hybridMultilevel"/>
    <w:tmpl w:val="B87C2196"/>
    <w:lvl w:ilvl="0" w:tplc="4546E51C">
      <w:start w:val="1"/>
      <w:numFmt w:val="decimal"/>
      <w:lvlText w:val="%1."/>
      <w:lvlJc w:val="left"/>
      <w:pPr>
        <w:ind w:left="790" w:hanging="390"/>
      </w:pPr>
      <w:rPr>
        <w:rFonts w:ascii="한컴바탕" w:eastAsia="한컴바탕" w:hAnsi="한컴바탕" w:cs="한컴바탕" w:hint="default"/>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51114885"/>
    <w:multiLevelType w:val="hybridMultilevel"/>
    <w:tmpl w:val="F064F500"/>
    <w:lvl w:ilvl="0" w:tplc="8752ED78">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5A88617F"/>
    <w:multiLevelType w:val="hybridMultilevel"/>
    <w:tmpl w:val="B4B03034"/>
    <w:lvl w:ilvl="0" w:tplc="07FCA9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5AB94295"/>
    <w:multiLevelType w:val="hybridMultilevel"/>
    <w:tmpl w:val="EBE2FDD8"/>
    <w:lvl w:ilvl="0" w:tplc="9EDA873A">
      <w:start w:val="1"/>
      <w:numFmt w:val="decimal"/>
      <w:lvlText w:val="%1."/>
      <w:lvlJc w:val="left"/>
      <w:pPr>
        <w:ind w:left="902" w:hanging="360"/>
      </w:pPr>
      <w:rPr>
        <w:rFonts w:hint="default"/>
      </w:rPr>
    </w:lvl>
    <w:lvl w:ilvl="1" w:tplc="04090019" w:tentative="1">
      <w:start w:val="1"/>
      <w:numFmt w:val="upperLetter"/>
      <w:lvlText w:val="%2."/>
      <w:lvlJc w:val="left"/>
      <w:pPr>
        <w:ind w:left="1342" w:hanging="400"/>
      </w:pPr>
    </w:lvl>
    <w:lvl w:ilvl="2" w:tplc="0409001B" w:tentative="1">
      <w:start w:val="1"/>
      <w:numFmt w:val="lowerRoman"/>
      <w:lvlText w:val="%3."/>
      <w:lvlJc w:val="right"/>
      <w:pPr>
        <w:ind w:left="1742" w:hanging="400"/>
      </w:pPr>
    </w:lvl>
    <w:lvl w:ilvl="3" w:tplc="0409000F" w:tentative="1">
      <w:start w:val="1"/>
      <w:numFmt w:val="decimal"/>
      <w:lvlText w:val="%4."/>
      <w:lvlJc w:val="left"/>
      <w:pPr>
        <w:ind w:left="2142" w:hanging="400"/>
      </w:pPr>
    </w:lvl>
    <w:lvl w:ilvl="4" w:tplc="04090019" w:tentative="1">
      <w:start w:val="1"/>
      <w:numFmt w:val="upperLetter"/>
      <w:lvlText w:val="%5."/>
      <w:lvlJc w:val="left"/>
      <w:pPr>
        <w:ind w:left="2542" w:hanging="400"/>
      </w:pPr>
    </w:lvl>
    <w:lvl w:ilvl="5" w:tplc="0409001B" w:tentative="1">
      <w:start w:val="1"/>
      <w:numFmt w:val="lowerRoman"/>
      <w:lvlText w:val="%6."/>
      <w:lvlJc w:val="right"/>
      <w:pPr>
        <w:ind w:left="2942" w:hanging="400"/>
      </w:pPr>
    </w:lvl>
    <w:lvl w:ilvl="6" w:tplc="0409000F" w:tentative="1">
      <w:start w:val="1"/>
      <w:numFmt w:val="decimal"/>
      <w:lvlText w:val="%7."/>
      <w:lvlJc w:val="left"/>
      <w:pPr>
        <w:ind w:left="3342" w:hanging="400"/>
      </w:pPr>
    </w:lvl>
    <w:lvl w:ilvl="7" w:tplc="04090019" w:tentative="1">
      <w:start w:val="1"/>
      <w:numFmt w:val="upperLetter"/>
      <w:lvlText w:val="%8."/>
      <w:lvlJc w:val="left"/>
      <w:pPr>
        <w:ind w:left="3742" w:hanging="400"/>
      </w:pPr>
    </w:lvl>
    <w:lvl w:ilvl="8" w:tplc="0409001B" w:tentative="1">
      <w:start w:val="1"/>
      <w:numFmt w:val="lowerRoman"/>
      <w:lvlText w:val="%9."/>
      <w:lvlJc w:val="right"/>
      <w:pPr>
        <w:ind w:left="4142" w:hanging="400"/>
      </w:pPr>
    </w:lvl>
  </w:abstractNum>
  <w:abstractNum w:abstractNumId="13">
    <w:nsid w:val="5FE4070A"/>
    <w:multiLevelType w:val="hybridMultilevel"/>
    <w:tmpl w:val="E87A1E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180437D"/>
    <w:multiLevelType w:val="hybridMultilevel"/>
    <w:tmpl w:val="C748AFC8"/>
    <w:lvl w:ilvl="0" w:tplc="FCFC1750">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628A0349"/>
    <w:multiLevelType w:val="hybridMultilevel"/>
    <w:tmpl w:val="ABDA54BE"/>
    <w:lvl w:ilvl="0" w:tplc="9EDA873A">
      <w:start w:val="1"/>
      <w:numFmt w:val="decimal"/>
      <w:lvlText w:val="%1."/>
      <w:lvlJc w:val="left"/>
      <w:pPr>
        <w:ind w:left="888" w:hanging="360"/>
      </w:pPr>
      <w:rPr>
        <w:rFonts w:hint="default"/>
      </w:rPr>
    </w:lvl>
    <w:lvl w:ilvl="1" w:tplc="E1483550">
      <w:start w:val="1"/>
      <w:numFmt w:val="lowerLetter"/>
      <w:lvlText w:val="(%2)"/>
      <w:lvlJc w:val="left"/>
      <w:pPr>
        <w:ind w:left="1288" w:hanging="360"/>
      </w:pPr>
      <w:rPr>
        <w:rFonts w:hint="default"/>
      </w:rPr>
    </w:lvl>
    <w:lvl w:ilvl="2" w:tplc="0409001B" w:tentative="1">
      <w:start w:val="1"/>
      <w:numFmt w:val="lowerRoman"/>
      <w:lvlText w:val="%3."/>
      <w:lvlJc w:val="right"/>
      <w:pPr>
        <w:ind w:left="1728" w:hanging="400"/>
      </w:pPr>
    </w:lvl>
    <w:lvl w:ilvl="3" w:tplc="0409000F" w:tentative="1">
      <w:start w:val="1"/>
      <w:numFmt w:val="decimal"/>
      <w:lvlText w:val="%4."/>
      <w:lvlJc w:val="left"/>
      <w:pPr>
        <w:ind w:left="2128" w:hanging="400"/>
      </w:pPr>
    </w:lvl>
    <w:lvl w:ilvl="4" w:tplc="04090019" w:tentative="1">
      <w:start w:val="1"/>
      <w:numFmt w:val="upperLetter"/>
      <w:lvlText w:val="%5."/>
      <w:lvlJc w:val="left"/>
      <w:pPr>
        <w:ind w:left="2528" w:hanging="400"/>
      </w:pPr>
    </w:lvl>
    <w:lvl w:ilvl="5" w:tplc="0409001B" w:tentative="1">
      <w:start w:val="1"/>
      <w:numFmt w:val="lowerRoman"/>
      <w:lvlText w:val="%6."/>
      <w:lvlJc w:val="right"/>
      <w:pPr>
        <w:ind w:left="2928" w:hanging="400"/>
      </w:pPr>
    </w:lvl>
    <w:lvl w:ilvl="6" w:tplc="0409000F" w:tentative="1">
      <w:start w:val="1"/>
      <w:numFmt w:val="decimal"/>
      <w:lvlText w:val="%7."/>
      <w:lvlJc w:val="left"/>
      <w:pPr>
        <w:ind w:left="3328" w:hanging="400"/>
      </w:pPr>
    </w:lvl>
    <w:lvl w:ilvl="7" w:tplc="04090019" w:tentative="1">
      <w:start w:val="1"/>
      <w:numFmt w:val="upperLetter"/>
      <w:lvlText w:val="%8."/>
      <w:lvlJc w:val="left"/>
      <w:pPr>
        <w:ind w:left="3728" w:hanging="400"/>
      </w:pPr>
    </w:lvl>
    <w:lvl w:ilvl="8" w:tplc="0409001B" w:tentative="1">
      <w:start w:val="1"/>
      <w:numFmt w:val="lowerRoman"/>
      <w:lvlText w:val="%9."/>
      <w:lvlJc w:val="right"/>
      <w:pPr>
        <w:ind w:left="4128" w:hanging="400"/>
      </w:pPr>
    </w:lvl>
  </w:abstractNum>
  <w:abstractNum w:abstractNumId="16">
    <w:nsid w:val="67643AE6"/>
    <w:multiLevelType w:val="hybridMultilevel"/>
    <w:tmpl w:val="B63CBA28"/>
    <w:lvl w:ilvl="0" w:tplc="B19C1D0C">
      <w:start w:val="1"/>
      <w:numFmt w:val="ganada"/>
      <w:lvlText w:val="%1."/>
      <w:lvlJc w:val="left"/>
      <w:pPr>
        <w:ind w:left="1560" w:hanging="400"/>
      </w:pPr>
      <w:rPr>
        <w:rFonts w:hint="eastAsia"/>
      </w:rPr>
    </w:lvl>
    <w:lvl w:ilvl="1" w:tplc="04090019" w:tentative="1">
      <w:start w:val="1"/>
      <w:numFmt w:val="upperLetter"/>
      <w:lvlText w:val="%2."/>
      <w:lvlJc w:val="left"/>
      <w:pPr>
        <w:ind w:left="1960" w:hanging="400"/>
      </w:pPr>
    </w:lvl>
    <w:lvl w:ilvl="2" w:tplc="0409001B" w:tentative="1">
      <w:start w:val="1"/>
      <w:numFmt w:val="lowerRoman"/>
      <w:lvlText w:val="%3."/>
      <w:lvlJc w:val="right"/>
      <w:pPr>
        <w:ind w:left="2360" w:hanging="400"/>
      </w:pPr>
    </w:lvl>
    <w:lvl w:ilvl="3" w:tplc="0409000F" w:tentative="1">
      <w:start w:val="1"/>
      <w:numFmt w:val="decimal"/>
      <w:lvlText w:val="%4."/>
      <w:lvlJc w:val="left"/>
      <w:pPr>
        <w:ind w:left="2760" w:hanging="400"/>
      </w:pPr>
    </w:lvl>
    <w:lvl w:ilvl="4" w:tplc="04090019" w:tentative="1">
      <w:start w:val="1"/>
      <w:numFmt w:val="upperLetter"/>
      <w:lvlText w:val="%5."/>
      <w:lvlJc w:val="left"/>
      <w:pPr>
        <w:ind w:left="3160" w:hanging="400"/>
      </w:pPr>
    </w:lvl>
    <w:lvl w:ilvl="5" w:tplc="0409001B" w:tentative="1">
      <w:start w:val="1"/>
      <w:numFmt w:val="lowerRoman"/>
      <w:lvlText w:val="%6."/>
      <w:lvlJc w:val="right"/>
      <w:pPr>
        <w:ind w:left="3560" w:hanging="400"/>
      </w:pPr>
    </w:lvl>
    <w:lvl w:ilvl="6" w:tplc="0409000F" w:tentative="1">
      <w:start w:val="1"/>
      <w:numFmt w:val="decimal"/>
      <w:lvlText w:val="%7."/>
      <w:lvlJc w:val="left"/>
      <w:pPr>
        <w:ind w:left="3960" w:hanging="400"/>
      </w:pPr>
    </w:lvl>
    <w:lvl w:ilvl="7" w:tplc="04090019" w:tentative="1">
      <w:start w:val="1"/>
      <w:numFmt w:val="upperLetter"/>
      <w:lvlText w:val="%8."/>
      <w:lvlJc w:val="left"/>
      <w:pPr>
        <w:ind w:left="4360" w:hanging="400"/>
      </w:pPr>
    </w:lvl>
    <w:lvl w:ilvl="8" w:tplc="0409001B" w:tentative="1">
      <w:start w:val="1"/>
      <w:numFmt w:val="lowerRoman"/>
      <w:lvlText w:val="%9."/>
      <w:lvlJc w:val="right"/>
      <w:pPr>
        <w:ind w:left="4760" w:hanging="400"/>
      </w:pPr>
    </w:lvl>
  </w:abstractNum>
  <w:abstractNum w:abstractNumId="17">
    <w:nsid w:val="683B7E62"/>
    <w:multiLevelType w:val="hybridMultilevel"/>
    <w:tmpl w:val="F06C1D84"/>
    <w:lvl w:ilvl="0" w:tplc="B4F82E1C">
      <w:start w:val="1"/>
      <w:numFmt w:val="decimal"/>
      <w:lvlText w:val="%1."/>
      <w:lvlJc w:val="left"/>
      <w:pPr>
        <w:ind w:left="1800" w:hanging="360"/>
      </w:pPr>
      <w:rPr>
        <w:rFonts w:hint="default"/>
        <w:b w:val="0"/>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8">
    <w:nsid w:val="6A1B6A97"/>
    <w:multiLevelType w:val="hybridMultilevel"/>
    <w:tmpl w:val="B8BEDB54"/>
    <w:lvl w:ilvl="0" w:tplc="9EDA873A">
      <w:start w:val="1"/>
      <w:numFmt w:val="decimal"/>
      <w:lvlText w:val="%1."/>
      <w:lvlJc w:val="left"/>
      <w:pPr>
        <w:ind w:left="902" w:hanging="360"/>
      </w:pPr>
      <w:rPr>
        <w:rFonts w:hint="default"/>
      </w:rPr>
    </w:lvl>
    <w:lvl w:ilvl="1" w:tplc="04090019" w:tentative="1">
      <w:start w:val="1"/>
      <w:numFmt w:val="upperLetter"/>
      <w:lvlText w:val="%2."/>
      <w:lvlJc w:val="left"/>
      <w:pPr>
        <w:ind w:left="1342" w:hanging="400"/>
      </w:pPr>
    </w:lvl>
    <w:lvl w:ilvl="2" w:tplc="0409001B" w:tentative="1">
      <w:start w:val="1"/>
      <w:numFmt w:val="lowerRoman"/>
      <w:lvlText w:val="%3."/>
      <w:lvlJc w:val="right"/>
      <w:pPr>
        <w:ind w:left="1742" w:hanging="400"/>
      </w:pPr>
    </w:lvl>
    <w:lvl w:ilvl="3" w:tplc="0409000F" w:tentative="1">
      <w:start w:val="1"/>
      <w:numFmt w:val="decimal"/>
      <w:lvlText w:val="%4."/>
      <w:lvlJc w:val="left"/>
      <w:pPr>
        <w:ind w:left="2142" w:hanging="400"/>
      </w:pPr>
    </w:lvl>
    <w:lvl w:ilvl="4" w:tplc="04090019" w:tentative="1">
      <w:start w:val="1"/>
      <w:numFmt w:val="upperLetter"/>
      <w:lvlText w:val="%5."/>
      <w:lvlJc w:val="left"/>
      <w:pPr>
        <w:ind w:left="2542" w:hanging="400"/>
      </w:pPr>
    </w:lvl>
    <w:lvl w:ilvl="5" w:tplc="0409001B" w:tentative="1">
      <w:start w:val="1"/>
      <w:numFmt w:val="lowerRoman"/>
      <w:lvlText w:val="%6."/>
      <w:lvlJc w:val="right"/>
      <w:pPr>
        <w:ind w:left="2942" w:hanging="400"/>
      </w:pPr>
    </w:lvl>
    <w:lvl w:ilvl="6" w:tplc="0409000F" w:tentative="1">
      <w:start w:val="1"/>
      <w:numFmt w:val="decimal"/>
      <w:lvlText w:val="%7."/>
      <w:lvlJc w:val="left"/>
      <w:pPr>
        <w:ind w:left="3342" w:hanging="400"/>
      </w:pPr>
    </w:lvl>
    <w:lvl w:ilvl="7" w:tplc="04090019" w:tentative="1">
      <w:start w:val="1"/>
      <w:numFmt w:val="upperLetter"/>
      <w:lvlText w:val="%8."/>
      <w:lvlJc w:val="left"/>
      <w:pPr>
        <w:ind w:left="3742" w:hanging="400"/>
      </w:pPr>
    </w:lvl>
    <w:lvl w:ilvl="8" w:tplc="0409001B" w:tentative="1">
      <w:start w:val="1"/>
      <w:numFmt w:val="lowerRoman"/>
      <w:lvlText w:val="%9."/>
      <w:lvlJc w:val="right"/>
      <w:pPr>
        <w:ind w:left="4142" w:hanging="400"/>
      </w:pPr>
    </w:lvl>
  </w:abstractNum>
  <w:abstractNum w:abstractNumId="19">
    <w:nsid w:val="70583342"/>
    <w:multiLevelType w:val="hybridMultilevel"/>
    <w:tmpl w:val="A26C8146"/>
    <w:lvl w:ilvl="0" w:tplc="9EDA873A">
      <w:start w:val="1"/>
      <w:numFmt w:val="decimal"/>
      <w:lvlText w:val="%1."/>
      <w:lvlJc w:val="left"/>
      <w:pPr>
        <w:ind w:left="902" w:hanging="360"/>
      </w:pPr>
      <w:rPr>
        <w:rFonts w:hint="default"/>
      </w:rPr>
    </w:lvl>
    <w:lvl w:ilvl="1" w:tplc="04090019" w:tentative="1">
      <w:start w:val="1"/>
      <w:numFmt w:val="upperLetter"/>
      <w:lvlText w:val="%2."/>
      <w:lvlJc w:val="left"/>
      <w:pPr>
        <w:ind w:left="1342" w:hanging="400"/>
      </w:pPr>
    </w:lvl>
    <w:lvl w:ilvl="2" w:tplc="0409001B" w:tentative="1">
      <w:start w:val="1"/>
      <w:numFmt w:val="lowerRoman"/>
      <w:lvlText w:val="%3."/>
      <w:lvlJc w:val="right"/>
      <w:pPr>
        <w:ind w:left="1742" w:hanging="400"/>
      </w:pPr>
    </w:lvl>
    <w:lvl w:ilvl="3" w:tplc="0409000F" w:tentative="1">
      <w:start w:val="1"/>
      <w:numFmt w:val="decimal"/>
      <w:lvlText w:val="%4."/>
      <w:lvlJc w:val="left"/>
      <w:pPr>
        <w:ind w:left="2142" w:hanging="400"/>
      </w:pPr>
    </w:lvl>
    <w:lvl w:ilvl="4" w:tplc="04090019" w:tentative="1">
      <w:start w:val="1"/>
      <w:numFmt w:val="upperLetter"/>
      <w:lvlText w:val="%5."/>
      <w:lvlJc w:val="left"/>
      <w:pPr>
        <w:ind w:left="2542" w:hanging="400"/>
      </w:pPr>
    </w:lvl>
    <w:lvl w:ilvl="5" w:tplc="0409001B" w:tentative="1">
      <w:start w:val="1"/>
      <w:numFmt w:val="lowerRoman"/>
      <w:lvlText w:val="%6."/>
      <w:lvlJc w:val="right"/>
      <w:pPr>
        <w:ind w:left="2942" w:hanging="400"/>
      </w:pPr>
    </w:lvl>
    <w:lvl w:ilvl="6" w:tplc="0409000F" w:tentative="1">
      <w:start w:val="1"/>
      <w:numFmt w:val="decimal"/>
      <w:lvlText w:val="%7."/>
      <w:lvlJc w:val="left"/>
      <w:pPr>
        <w:ind w:left="3342" w:hanging="400"/>
      </w:pPr>
    </w:lvl>
    <w:lvl w:ilvl="7" w:tplc="04090019" w:tentative="1">
      <w:start w:val="1"/>
      <w:numFmt w:val="upperLetter"/>
      <w:lvlText w:val="%8."/>
      <w:lvlJc w:val="left"/>
      <w:pPr>
        <w:ind w:left="3742" w:hanging="400"/>
      </w:pPr>
    </w:lvl>
    <w:lvl w:ilvl="8" w:tplc="0409001B" w:tentative="1">
      <w:start w:val="1"/>
      <w:numFmt w:val="lowerRoman"/>
      <w:lvlText w:val="%9."/>
      <w:lvlJc w:val="right"/>
      <w:pPr>
        <w:ind w:left="4142" w:hanging="400"/>
      </w:pPr>
    </w:lvl>
  </w:abstractNum>
  <w:abstractNum w:abstractNumId="20">
    <w:nsid w:val="75290109"/>
    <w:multiLevelType w:val="hybridMultilevel"/>
    <w:tmpl w:val="BE2E877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7DD474A2"/>
    <w:multiLevelType w:val="hybridMultilevel"/>
    <w:tmpl w:val="B2CA6CC4"/>
    <w:lvl w:ilvl="0" w:tplc="9EDA873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nsid w:val="7EF96416"/>
    <w:multiLevelType w:val="hybridMultilevel"/>
    <w:tmpl w:val="8F0412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6"/>
  </w:num>
  <w:num w:numId="5">
    <w:abstractNumId w:val="5"/>
  </w:num>
  <w:num w:numId="6">
    <w:abstractNumId w:val="0"/>
  </w:num>
  <w:num w:numId="7">
    <w:abstractNumId w:val="11"/>
  </w:num>
  <w:num w:numId="8">
    <w:abstractNumId w:val="15"/>
  </w:num>
  <w:num w:numId="9">
    <w:abstractNumId w:val="12"/>
  </w:num>
  <w:num w:numId="10">
    <w:abstractNumId w:val="18"/>
  </w:num>
  <w:num w:numId="11">
    <w:abstractNumId w:val="19"/>
  </w:num>
  <w:num w:numId="12">
    <w:abstractNumId w:val="21"/>
  </w:num>
  <w:num w:numId="13">
    <w:abstractNumId w:val="7"/>
  </w:num>
  <w:num w:numId="14">
    <w:abstractNumId w:val="4"/>
  </w:num>
  <w:num w:numId="15">
    <w:abstractNumId w:val="16"/>
  </w:num>
  <w:num w:numId="16">
    <w:abstractNumId w:val="22"/>
  </w:num>
  <w:num w:numId="17">
    <w:abstractNumId w:val="2"/>
  </w:num>
  <w:num w:numId="18">
    <w:abstractNumId w:val="13"/>
  </w:num>
  <w:num w:numId="19">
    <w:abstractNumId w:val="1"/>
  </w:num>
  <w:num w:numId="20">
    <w:abstractNumId w:val="17"/>
  </w:num>
  <w:num w:numId="21">
    <w:abstractNumId w:val="14"/>
  </w:num>
  <w:num w:numId="22">
    <w:abstractNumId w:val="20"/>
  </w:num>
  <w:num w:numId="23">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A05"/>
    <w:rsid w:val="000109BD"/>
    <w:rsid w:val="00014CA9"/>
    <w:rsid w:val="00060299"/>
    <w:rsid w:val="00092666"/>
    <w:rsid w:val="000A4DDE"/>
    <w:rsid w:val="000D0B5F"/>
    <w:rsid w:val="000E5192"/>
    <w:rsid w:val="000F1CCC"/>
    <w:rsid w:val="0018291B"/>
    <w:rsid w:val="001D15DE"/>
    <w:rsid w:val="00252369"/>
    <w:rsid w:val="002E3701"/>
    <w:rsid w:val="002F46E2"/>
    <w:rsid w:val="0031078C"/>
    <w:rsid w:val="003252C6"/>
    <w:rsid w:val="00343A0D"/>
    <w:rsid w:val="00356C38"/>
    <w:rsid w:val="00363FC1"/>
    <w:rsid w:val="0037581A"/>
    <w:rsid w:val="00382B64"/>
    <w:rsid w:val="003D0BBA"/>
    <w:rsid w:val="0046269B"/>
    <w:rsid w:val="004A4DB1"/>
    <w:rsid w:val="004C6EB8"/>
    <w:rsid w:val="004C731F"/>
    <w:rsid w:val="00506A05"/>
    <w:rsid w:val="0052220A"/>
    <w:rsid w:val="005E4EBC"/>
    <w:rsid w:val="00732F94"/>
    <w:rsid w:val="007352FF"/>
    <w:rsid w:val="0073690B"/>
    <w:rsid w:val="00742E04"/>
    <w:rsid w:val="00743452"/>
    <w:rsid w:val="00830C23"/>
    <w:rsid w:val="00843E1E"/>
    <w:rsid w:val="0085104C"/>
    <w:rsid w:val="00882D9A"/>
    <w:rsid w:val="009838AA"/>
    <w:rsid w:val="009A0FC4"/>
    <w:rsid w:val="009D3252"/>
    <w:rsid w:val="009E319F"/>
    <w:rsid w:val="009E6C92"/>
    <w:rsid w:val="00A06B80"/>
    <w:rsid w:val="00A2041C"/>
    <w:rsid w:val="00AB2A51"/>
    <w:rsid w:val="00AC12EC"/>
    <w:rsid w:val="00AD505B"/>
    <w:rsid w:val="00B42599"/>
    <w:rsid w:val="00B45A25"/>
    <w:rsid w:val="00BD150D"/>
    <w:rsid w:val="00BF76BD"/>
    <w:rsid w:val="00C31671"/>
    <w:rsid w:val="00C66136"/>
    <w:rsid w:val="00C922FC"/>
    <w:rsid w:val="00CD50D3"/>
    <w:rsid w:val="00CE6E40"/>
    <w:rsid w:val="00D14CAC"/>
    <w:rsid w:val="00D57563"/>
    <w:rsid w:val="00DA1FEE"/>
    <w:rsid w:val="00DC56CF"/>
    <w:rsid w:val="00DE1AF2"/>
    <w:rsid w:val="00DF1EBE"/>
    <w:rsid w:val="00E2795D"/>
    <w:rsid w:val="00E600DC"/>
    <w:rsid w:val="00E70C77"/>
    <w:rsid w:val="00E759A5"/>
    <w:rsid w:val="00EE51F3"/>
    <w:rsid w:val="00F92ACF"/>
    <w:rsid w:val="00FA6B2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A05"/>
    <w:pPr>
      <w:widowControl w:val="0"/>
      <w:wordWrap w:val="0"/>
      <w:autoSpaceDE w:val="0"/>
      <w:autoSpaceDN w:val="0"/>
      <w:jc w:val="both"/>
    </w:pPr>
    <w:rPr>
      <w:rFonts w:ascii="맑은 고딕" w:eastAsia="맑은 고딕" w:hAnsi="맑은 고딕" w:cs="Times New Roman"/>
    </w:rPr>
  </w:style>
  <w:style w:type="paragraph" w:styleId="1">
    <w:name w:val="heading 1"/>
    <w:basedOn w:val="a"/>
    <w:next w:val="a"/>
    <w:link w:val="1Char"/>
    <w:qFormat/>
    <w:rsid w:val="00EE51F3"/>
    <w:pPr>
      <w:keepNext/>
      <w:widowControl/>
      <w:wordWrap/>
      <w:autoSpaceDE/>
      <w:autoSpaceDN/>
      <w:ind w:left="1134"/>
      <w:jc w:val="left"/>
      <w:outlineLvl w:val="0"/>
    </w:pPr>
    <w:rPr>
      <w:rFonts w:ascii="Times New Roman" w:hAnsi="Times New Roman"/>
      <w:kern w:val="0"/>
      <w:sz w:val="28"/>
      <w:szCs w:val="20"/>
      <w:lang w:val="es-ES" w:eastAsia="es-E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EE51F3"/>
    <w:rPr>
      <w:rFonts w:ascii="Times New Roman" w:eastAsia="맑은 고딕" w:hAnsi="Times New Roman" w:cs="Times New Roman"/>
      <w:kern w:val="0"/>
      <w:sz w:val="28"/>
      <w:szCs w:val="20"/>
      <w:lang w:val="es-ES" w:eastAsia="es-ES"/>
    </w:rPr>
  </w:style>
  <w:style w:type="paragraph" w:styleId="a3">
    <w:name w:val="header"/>
    <w:basedOn w:val="a"/>
    <w:link w:val="Char"/>
    <w:uiPriority w:val="99"/>
    <w:unhideWhenUsed/>
    <w:rsid w:val="00D14CAC"/>
    <w:pPr>
      <w:tabs>
        <w:tab w:val="center" w:pos="4513"/>
        <w:tab w:val="right" w:pos="9026"/>
      </w:tabs>
      <w:snapToGrid w:val="0"/>
    </w:pPr>
  </w:style>
  <w:style w:type="character" w:customStyle="1" w:styleId="Char">
    <w:name w:val="머리글 Char"/>
    <w:basedOn w:val="a0"/>
    <w:link w:val="a3"/>
    <w:uiPriority w:val="99"/>
    <w:rsid w:val="00D14CAC"/>
    <w:rPr>
      <w:rFonts w:ascii="맑은 고딕" w:eastAsia="맑은 고딕" w:hAnsi="맑은 고딕" w:cs="Times New Roman"/>
    </w:rPr>
  </w:style>
  <w:style w:type="paragraph" w:styleId="a4">
    <w:name w:val="footer"/>
    <w:basedOn w:val="a"/>
    <w:link w:val="Char0"/>
    <w:uiPriority w:val="99"/>
    <w:unhideWhenUsed/>
    <w:rsid w:val="00D14CAC"/>
    <w:pPr>
      <w:tabs>
        <w:tab w:val="center" w:pos="4513"/>
        <w:tab w:val="right" w:pos="9026"/>
      </w:tabs>
      <w:snapToGrid w:val="0"/>
    </w:pPr>
  </w:style>
  <w:style w:type="character" w:customStyle="1" w:styleId="Char0">
    <w:name w:val="바닥글 Char"/>
    <w:basedOn w:val="a0"/>
    <w:link w:val="a4"/>
    <w:uiPriority w:val="99"/>
    <w:rsid w:val="00D14CAC"/>
    <w:rPr>
      <w:rFonts w:ascii="맑은 고딕" w:eastAsia="맑은 고딕" w:hAnsi="맑은 고딕" w:cs="Times New Roman"/>
    </w:rPr>
  </w:style>
  <w:style w:type="paragraph" w:styleId="a5">
    <w:name w:val="List Paragraph"/>
    <w:basedOn w:val="a"/>
    <w:uiPriority w:val="34"/>
    <w:qFormat/>
    <w:rsid w:val="0085104C"/>
    <w:pPr>
      <w:ind w:leftChars="400" w:left="800"/>
    </w:pPr>
  </w:style>
  <w:style w:type="paragraph" w:customStyle="1" w:styleId="a6">
    <w:name w:val="바탕글"/>
    <w:basedOn w:val="a"/>
    <w:uiPriority w:val="99"/>
    <w:rsid w:val="00C66136"/>
    <w:pPr>
      <w:widowControl/>
      <w:wordWrap/>
      <w:autoSpaceDE/>
      <w:autoSpaceDN/>
      <w:snapToGrid w:val="0"/>
      <w:spacing w:line="384" w:lineRule="auto"/>
    </w:pPr>
    <w:rPr>
      <w:rFonts w:ascii="바탕" w:eastAsia="바탕" w:hAnsi="바탕" w:cs="굴림"/>
      <w:color w:val="000000"/>
      <w:kern w:val="0"/>
      <w:szCs w:val="20"/>
    </w:rPr>
  </w:style>
  <w:style w:type="paragraph" w:customStyle="1" w:styleId="Textopredeterminado">
    <w:name w:val="Texto predeterminado"/>
    <w:basedOn w:val="a"/>
    <w:uiPriority w:val="99"/>
    <w:rsid w:val="00B45A25"/>
    <w:pPr>
      <w:widowControl/>
      <w:wordWrap/>
      <w:autoSpaceDE/>
      <w:autoSpaceDN/>
      <w:jc w:val="left"/>
    </w:pPr>
    <w:rPr>
      <w:rFonts w:ascii="Times New Roman" w:eastAsia="MalgunUnicode MS" w:hAnsi="Times New Roman"/>
      <w:kern w:val="0"/>
      <w:sz w:val="24"/>
      <w:szCs w:val="20"/>
      <w:lang w:val="es-ES_tradnl" w:eastAsia="es-ES"/>
    </w:rPr>
  </w:style>
  <w:style w:type="table" w:styleId="a7">
    <w:name w:val="Table Grid"/>
    <w:basedOn w:val="a1"/>
    <w:uiPriority w:val="59"/>
    <w:rsid w:val="00B45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Char1"/>
    <w:rsid w:val="00E70C77"/>
    <w:pPr>
      <w:widowControl/>
      <w:wordWrap/>
      <w:autoSpaceDE/>
      <w:autoSpaceDN/>
      <w:jc w:val="left"/>
    </w:pPr>
    <w:rPr>
      <w:rFonts w:ascii="Arial" w:eastAsia="Times New Roman" w:hAnsi="Arial"/>
      <w:kern w:val="0"/>
      <w:sz w:val="28"/>
      <w:szCs w:val="24"/>
    </w:rPr>
  </w:style>
  <w:style w:type="character" w:customStyle="1" w:styleId="Char1">
    <w:name w:val="본문 Char"/>
    <w:basedOn w:val="a0"/>
    <w:link w:val="a8"/>
    <w:rsid w:val="00E70C77"/>
    <w:rPr>
      <w:rFonts w:ascii="Arial" w:eastAsia="Times New Roman" w:hAnsi="Arial" w:cs="Times New Roman"/>
      <w:kern w:val="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A05"/>
    <w:pPr>
      <w:widowControl w:val="0"/>
      <w:wordWrap w:val="0"/>
      <w:autoSpaceDE w:val="0"/>
      <w:autoSpaceDN w:val="0"/>
      <w:jc w:val="both"/>
    </w:pPr>
    <w:rPr>
      <w:rFonts w:ascii="맑은 고딕" w:eastAsia="맑은 고딕" w:hAnsi="맑은 고딕" w:cs="Times New Roman"/>
    </w:rPr>
  </w:style>
  <w:style w:type="paragraph" w:styleId="1">
    <w:name w:val="heading 1"/>
    <w:basedOn w:val="a"/>
    <w:next w:val="a"/>
    <w:link w:val="1Char"/>
    <w:qFormat/>
    <w:rsid w:val="00EE51F3"/>
    <w:pPr>
      <w:keepNext/>
      <w:widowControl/>
      <w:wordWrap/>
      <w:autoSpaceDE/>
      <w:autoSpaceDN/>
      <w:ind w:left="1134"/>
      <w:jc w:val="left"/>
      <w:outlineLvl w:val="0"/>
    </w:pPr>
    <w:rPr>
      <w:rFonts w:ascii="Times New Roman" w:hAnsi="Times New Roman"/>
      <w:kern w:val="0"/>
      <w:sz w:val="28"/>
      <w:szCs w:val="20"/>
      <w:lang w:val="es-ES" w:eastAsia="es-E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EE51F3"/>
    <w:rPr>
      <w:rFonts w:ascii="Times New Roman" w:eastAsia="맑은 고딕" w:hAnsi="Times New Roman" w:cs="Times New Roman"/>
      <w:kern w:val="0"/>
      <w:sz w:val="28"/>
      <w:szCs w:val="20"/>
      <w:lang w:val="es-ES" w:eastAsia="es-ES"/>
    </w:rPr>
  </w:style>
  <w:style w:type="paragraph" w:styleId="a3">
    <w:name w:val="header"/>
    <w:basedOn w:val="a"/>
    <w:link w:val="Char"/>
    <w:uiPriority w:val="99"/>
    <w:unhideWhenUsed/>
    <w:rsid w:val="00D14CAC"/>
    <w:pPr>
      <w:tabs>
        <w:tab w:val="center" w:pos="4513"/>
        <w:tab w:val="right" w:pos="9026"/>
      </w:tabs>
      <w:snapToGrid w:val="0"/>
    </w:pPr>
  </w:style>
  <w:style w:type="character" w:customStyle="1" w:styleId="Char">
    <w:name w:val="머리글 Char"/>
    <w:basedOn w:val="a0"/>
    <w:link w:val="a3"/>
    <w:uiPriority w:val="99"/>
    <w:rsid w:val="00D14CAC"/>
    <w:rPr>
      <w:rFonts w:ascii="맑은 고딕" w:eastAsia="맑은 고딕" w:hAnsi="맑은 고딕" w:cs="Times New Roman"/>
    </w:rPr>
  </w:style>
  <w:style w:type="paragraph" w:styleId="a4">
    <w:name w:val="footer"/>
    <w:basedOn w:val="a"/>
    <w:link w:val="Char0"/>
    <w:uiPriority w:val="99"/>
    <w:unhideWhenUsed/>
    <w:rsid w:val="00D14CAC"/>
    <w:pPr>
      <w:tabs>
        <w:tab w:val="center" w:pos="4513"/>
        <w:tab w:val="right" w:pos="9026"/>
      </w:tabs>
      <w:snapToGrid w:val="0"/>
    </w:pPr>
  </w:style>
  <w:style w:type="character" w:customStyle="1" w:styleId="Char0">
    <w:name w:val="바닥글 Char"/>
    <w:basedOn w:val="a0"/>
    <w:link w:val="a4"/>
    <w:uiPriority w:val="99"/>
    <w:rsid w:val="00D14CAC"/>
    <w:rPr>
      <w:rFonts w:ascii="맑은 고딕" w:eastAsia="맑은 고딕" w:hAnsi="맑은 고딕" w:cs="Times New Roman"/>
    </w:rPr>
  </w:style>
  <w:style w:type="paragraph" w:styleId="a5">
    <w:name w:val="List Paragraph"/>
    <w:basedOn w:val="a"/>
    <w:uiPriority w:val="34"/>
    <w:qFormat/>
    <w:rsid w:val="0085104C"/>
    <w:pPr>
      <w:ind w:leftChars="400" w:left="800"/>
    </w:pPr>
  </w:style>
  <w:style w:type="paragraph" w:customStyle="1" w:styleId="a6">
    <w:name w:val="바탕글"/>
    <w:basedOn w:val="a"/>
    <w:uiPriority w:val="99"/>
    <w:rsid w:val="00C66136"/>
    <w:pPr>
      <w:widowControl/>
      <w:wordWrap/>
      <w:autoSpaceDE/>
      <w:autoSpaceDN/>
      <w:snapToGrid w:val="0"/>
      <w:spacing w:line="384" w:lineRule="auto"/>
    </w:pPr>
    <w:rPr>
      <w:rFonts w:ascii="바탕" w:eastAsia="바탕" w:hAnsi="바탕" w:cs="굴림"/>
      <w:color w:val="000000"/>
      <w:kern w:val="0"/>
      <w:szCs w:val="20"/>
    </w:rPr>
  </w:style>
  <w:style w:type="paragraph" w:customStyle="1" w:styleId="Textopredeterminado">
    <w:name w:val="Texto predeterminado"/>
    <w:basedOn w:val="a"/>
    <w:uiPriority w:val="99"/>
    <w:rsid w:val="00B45A25"/>
    <w:pPr>
      <w:widowControl/>
      <w:wordWrap/>
      <w:autoSpaceDE/>
      <w:autoSpaceDN/>
      <w:jc w:val="left"/>
    </w:pPr>
    <w:rPr>
      <w:rFonts w:ascii="Times New Roman" w:eastAsia="MalgunUnicode MS" w:hAnsi="Times New Roman"/>
      <w:kern w:val="0"/>
      <w:sz w:val="24"/>
      <w:szCs w:val="20"/>
      <w:lang w:val="es-ES_tradnl" w:eastAsia="es-ES"/>
    </w:rPr>
  </w:style>
  <w:style w:type="table" w:styleId="a7">
    <w:name w:val="Table Grid"/>
    <w:basedOn w:val="a1"/>
    <w:uiPriority w:val="59"/>
    <w:rsid w:val="00B45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Char1"/>
    <w:rsid w:val="00E70C77"/>
    <w:pPr>
      <w:widowControl/>
      <w:wordWrap/>
      <w:autoSpaceDE/>
      <w:autoSpaceDN/>
      <w:jc w:val="left"/>
    </w:pPr>
    <w:rPr>
      <w:rFonts w:ascii="Arial" w:eastAsia="Times New Roman" w:hAnsi="Arial"/>
      <w:kern w:val="0"/>
      <w:sz w:val="28"/>
      <w:szCs w:val="24"/>
    </w:rPr>
  </w:style>
  <w:style w:type="character" w:customStyle="1" w:styleId="Char1">
    <w:name w:val="본문 Char"/>
    <w:basedOn w:val="a0"/>
    <w:link w:val="a8"/>
    <w:rsid w:val="00E70C77"/>
    <w:rPr>
      <w:rFonts w:ascii="Arial" w:eastAsia="Times New Roman" w:hAnsi="Arial" w:cs="Times New Roman"/>
      <w:kern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7E08C-843E-447C-AF7C-F267921AC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1302</Words>
  <Characters>7425</Characters>
  <Application>Microsoft Office Word</Application>
  <DocSecurity>0</DocSecurity>
  <Lines>61</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MyCompany</Company>
  <LinksUpToDate>false</LinksUpToDate>
  <CharactersWithSpaces>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NPS</cp:lastModifiedBy>
  <cp:revision>2</cp:revision>
  <dcterms:created xsi:type="dcterms:W3CDTF">2015-06-15T02:37:00Z</dcterms:created>
  <dcterms:modified xsi:type="dcterms:W3CDTF">2015-06-15T02:37:00Z</dcterms:modified>
</cp:coreProperties>
</file>